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333BB3" w14:textId="6206BAC2" w:rsidR="005F361D" w:rsidRDefault="005F361D" w:rsidP="007441DC">
      <w:pPr>
        <w:pStyle w:val="Balk1"/>
      </w:pPr>
      <w:r w:rsidRPr="007441DC">
        <w:t>AMAÇ</w:t>
      </w:r>
      <w:r>
        <w:t xml:space="preserve"> </w:t>
      </w:r>
    </w:p>
    <w:p w14:paraId="5D798A7F" w14:textId="5F0AE759" w:rsidR="005F361D" w:rsidRDefault="005F361D" w:rsidP="009C16C4">
      <w:pPr>
        <w:pStyle w:val="GvdeMetni"/>
        <w:ind w:left="709" w:firstLine="0"/>
      </w:pPr>
      <w:r>
        <w:t>Fakült</w:t>
      </w:r>
      <w:r w:rsidR="00247386">
        <w:t>emize</w:t>
      </w:r>
      <w:r>
        <w:t xml:space="preserve"> başvuran hastaların</w:t>
      </w:r>
      <w:r w:rsidR="00B15212">
        <w:t xml:space="preserve"> </w:t>
      </w:r>
      <w:r>
        <w:t>bölümler arası transferinin ve hastanın başka bir hastaneye güvenli, zamanında ve eksiksiz olarak ihtiyaçlarına ve durumlarına göre taşınmalarının ve nakil sürecinin tanımlanması.</w:t>
      </w:r>
    </w:p>
    <w:p w14:paraId="2D750742" w14:textId="77777777" w:rsidR="005F361D" w:rsidRDefault="005F361D" w:rsidP="007441DC">
      <w:pPr>
        <w:pStyle w:val="Balk1"/>
      </w:pPr>
      <w:r w:rsidRPr="007441DC">
        <w:t>KAPSAM</w:t>
      </w:r>
    </w:p>
    <w:p w14:paraId="1AC315F6" w14:textId="6F305D37" w:rsidR="005F361D" w:rsidRDefault="005F361D" w:rsidP="009C16C4">
      <w:pPr>
        <w:pStyle w:val="Stil1"/>
        <w:numPr>
          <w:ilvl w:val="0"/>
          <w:numId w:val="0"/>
        </w:numPr>
        <w:ind w:left="709"/>
      </w:pPr>
      <w:r>
        <w:t xml:space="preserve">Bu talimat, hastanın güvenli transferi hizmetlerinin nasıl olacağı konusunda  bütün birimleri kapsar. </w:t>
      </w:r>
    </w:p>
    <w:p w14:paraId="492E4074" w14:textId="45283D06" w:rsidR="005F361D" w:rsidRDefault="005F361D" w:rsidP="005F361D">
      <w:pPr>
        <w:pStyle w:val="Balk1"/>
      </w:pPr>
      <w:r>
        <w:t xml:space="preserve">TANIMLAR  </w:t>
      </w:r>
    </w:p>
    <w:p w14:paraId="6D888152" w14:textId="3672B20B" w:rsidR="005F361D" w:rsidRDefault="005F361D" w:rsidP="005F361D">
      <w:pPr>
        <w:pStyle w:val="Balk1"/>
      </w:pPr>
      <w:r>
        <w:t>SORUMLULAR</w:t>
      </w:r>
    </w:p>
    <w:p w14:paraId="0E6B83ED" w14:textId="67AFCC2A" w:rsidR="005F361D" w:rsidRDefault="005F361D" w:rsidP="009C16C4">
      <w:pPr>
        <w:pStyle w:val="GvdeMetni"/>
        <w:ind w:left="709" w:firstLine="0"/>
      </w:pPr>
      <w:r>
        <w:t>Bu talimatın uygulanmasında hekimler, hemşireler ve klinik yardımcı personel</w:t>
      </w:r>
      <w:r w:rsidR="00247386">
        <w:t>i</w:t>
      </w:r>
      <w:r>
        <w:t xml:space="preserve"> sorumludur.</w:t>
      </w:r>
    </w:p>
    <w:p w14:paraId="1D2BB09A" w14:textId="77777777" w:rsidR="007441DC" w:rsidRDefault="005F361D" w:rsidP="007441DC">
      <w:pPr>
        <w:pStyle w:val="Balk1"/>
      </w:pPr>
      <w:r>
        <w:t>FAALİYET AKIŞI</w:t>
      </w:r>
    </w:p>
    <w:p w14:paraId="132E0C5D" w14:textId="71A9E10D" w:rsidR="005F361D" w:rsidRDefault="005F361D" w:rsidP="007441DC">
      <w:pPr>
        <w:pStyle w:val="Balk2"/>
      </w:pPr>
      <w:r>
        <w:t xml:space="preserve">Fakültemize  müracaat eden hastalardan yürüyemeyecek durumda olanların, </w:t>
      </w:r>
      <w:r w:rsidRPr="007441DC">
        <w:t>persone</w:t>
      </w:r>
      <w:r w:rsidR="00B15212" w:rsidRPr="007441DC">
        <w:t>l</w:t>
      </w:r>
      <w:r w:rsidR="00B15212">
        <w:t xml:space="preserve"> </w:t>
      </w:r>
      <w:r w:rsidR="009C16C4">
        <w:t xml:space="preserve">   </w:t>
      </w:r>
      <w:r w:rsidR="00B15212">
        <w:t>tarafından</w:t>
      </w:r>
      <w:r>
        <w:t xml:space="preserve"> tekerlekli sandalye ya da sedye  ile </w:t>
      </w:r>
      <w:r w:rsidR="002A6E1E">
        <w:t>Fakültemiz</w:t>
      </w:r>
      <w:r>
        <w:t xml:space="preserve"> içinde ilgili birimlere götürülmesi sağlanır.</w:t>
      </w:r>
    </w:p>
    <w:p w14:paraId="790167D7" w14:textId="76A3F832" w:rsidR="005F361D" w:rsidRDefault="005F361D" w:rsidP="009C16C4">
      <w:pPr>
        <w:pStyle w:val="Balk2"/>
        <w:ind w:hanging="567"/>
      </w:pPr>
      <w:r>
        <w:t xml:space="preserve">Klinikler arasında  hasta transferi yapılırken sağlık çalışanı </w:t>
      </w:r>
      <w:r w:rsidR="00B15212">
        <w:t xml:space="preserve">teslimini gerçekleştirdiği bölüme </w:t>
      </w:r>
      <w:r>
        <w:t>hastanın genel durumu</w:t>
      </w:r>
      <w:r w:rsidR="00B15212">
        <w:t>,</w:t>
      </w:r>
      <w:r>
        <w:t xml:space="preserve"> yapılan işlem ve sonuç hakkında</w:t>
      </w:r>
      <w:r w:rsidR="00B15212">
        <w:t xml:space="preserve"> </w:t>
      </w:r>
      <w:r>
        <w:t>bilgilendirme yapar.</w:t>
      </w:r>
    </w:p>
    <w:p w14:paraId="7636F141" w14:textId="77777777" w:rsidR="007441DC" w:rsidRDefault="005F361D" w:rsidP="007441DC">
      <w:pPr>
        <w:pStyle w:val="Balk2"/>
        <w:ind w:hanging="567"/>
        <w:rPr>
          <w:b/>
          <w:bCs/>
        </w:rPr>
      </w:pPr>
      <w:r w:rsidRPr="003B2E35">
        <w:rPr>
          <w:b/>
          <w:bCs/>
        </w:rPr>
        <w:t>Hastanın sedye ile taşınması gerekiyorsa;</w:t>
      </w:r>
    </w:p>
    <w:p w14:paraId="1452C364" w14:textId="43C4F6A5" w:rsidR="005F361D" w:rsidRPr="007441DC" w:rsidRDefault="005F361D" w:rsidP="007441DC">
      <w:pPr>
        <w:pStyle w:val="Balk3"/>
      </w:pPr>
      <w:r w:rsidRPr="007441DC">
        <w:t xml:space="preserve">Hasta taşınmasına yardımcı olacak personele bilgi verilir. </w:t>
      </w:r>
    </w:p>
    <w:p w14:paraId="461E9CFC" w14:textId="418FAD1E" w:rsidR="005F361D" w:rsidRPr="007441DC" w:rsidRDefault="005F361D" w:rsidP="007441DC">
      <w:pPr>
        <w:pStyle w:val="Balk3"/>
      </w:pPr>
      <w:r w:rsidRPr="007441DC">
        <w:t>Sedyenin üzerine temiz bir örtü yerleştir</w:t>
      </w:r>
      <w:r w:rsidR="00D112F1" w:rsidRPr="007441DC">
        <w:t>ile</w:t>
      </w:r>
      <w:r w:rsidRPr="007441DC">
        <w:t xml:space="preserve">rek gerekli hazırlık tamamlanır. </w:t>
      </w:r>
    </w:p>
    <w:p w14:paraId="1F79383B" w14:textId="3FF12201" w:rsidR="005F361D" w:rsidRPr="007441DC" w:rsidRDefault="005F361D" w:rsidP="007441DC">
      <w:pPr>
        <w:pStyle w:val="Balk3"/>
      </w:pPr>
      <w:r w:rsidRPr="007441DC">
        <w:t>Hasta sedyeye alınmadan önce yapılacak işlem ve nedeni açıklanır.</w:t>
      </w:r>
    </w:p>
    <w:p w14:paraId="086EEA42" w14:textId="27FF6F66" w:rsidR="005F361D" w:rsidRPr="007441DC" w:rsidRDefault="005F361D" w:rsidP="007441DC">
      <w:pPr>
        <w:pStyle w:val="Balk3"/>
      </w:pPr>
      <w:r w:rsidRPr="007441DC">
        <w:t xml:space="preserve">Sedye </w:t>
      </w:r>
      <w:r w:rsidR="00604D05" w:rsidRPr="007441DC">
        <w:t xml:space="preserve">diş ünitinin </w:t>
      </w:r>
      <w:r w:rsidRPr="007441DC">
        <w:t>yanına getirilir.</w:t>
      </w:r>
    </w:p>
    <w:p w14:paraId="5CA9FDF8" w14:textId="77777777" w:rsidR="007441DC" w:rsidRPr="007441DC" w:rsidRDefault="00604D05" w:rsidP="007441DC">
      <w:pPr>
        <w:pStyle w:val="Balk3"/>
      </w:pPr>
      <w:r w:rsidRPr="007441DC">
        <w:t xml:space="preserve">Diş üniti </w:t>
      </w:r>
      <w:r w:rsidR="005F361D" w:rsidRPr="007441DC">
        <w:t>ile sedyenin baş kısmının aynı yönde olmasına dikkat edilir.</w:t>
      </w:r>
    </w:p>
    <w:p w14:paraId="4C6B0D8C" w14:textId="77777777" w:rsidR="007441DC" w:rsidRPr="007441DC" w:rsidRDefault="005F361D" w:rsidP="007441DC">
      <w:pPr>
        <w:pStyle w:val="Balk3"/>
      </w:pPr>
      <w:r w:rsidRPr="007441DC">
        <w:t xml:space="preserve">Hastanın ayak ve baş kısmına geçilir. Eğer gereksinim var ise üçüncü bir kişi orta </w:t>
      </w:r>
      <w:r w:rsidR="009C16C4" w:rsidRPr="007441DC">
        <w:t xml:space="preserve"> </w:t>
      </w:r>
      <w:r w:rsidRPr="007441DC">
        <w:t>kısmında bulundurulur.</w:t>
      </w:r>
    </w:p>
    <w:p w14:paraId="56DF6605" w14:textId="7D2D42DD" w:rsidR="005F361D" w:rsidRPr="007441DC" w:rsidRDefault="005F361D" w:rsidP="007441DC">
      <w:pPr>
        <w:pStyle w:val="Balk3"/>
      </w:pPr>
      <w:r w:rsidRPr="007441DC">
        <w:t>Hasta taşıma ekibinden birinin “bir, iki, üç…” komutuyla hasta kaldırılır ve sedyeye alınır.</w:t>
      </w:r>
    </w:p>
    <w:p w14:paraId="06E92654" w14:textId="77777777" w:rsidR="007441DC" w:rsidRPr="007441DC" w:rsidRDefault="005F361D" w:rsidP="007441DC">
      <w:pPr>
        <w:pStyle w:val="Balk3"/>
      </w:pPr>
      <w:r w:rsidRPr="007441DC">
        <w:t>Hastanın üzeri örtülür ve mahremiyetine dikkat edilir.</w:t>
      </w:r>
    </w:p>
    <w:p w14:paraId="4A3DBD01" w14:textId="278DD31F" w:rsidR="007441DC" w:rsidRPr="007441DC" w:rsidRDefault="005F361D" w:rsidP="007441DC">
      <w:pPr>
        <w:pStyle w:val="Balk3"/>
      </w:pPr>
      <w:r w:rsidRPr="007441DC">
        <w:t>Sedyenin emniyet kenarlıkları yükseltilir.</w:t>
      </w:r>
    </w:p>
    <w:p w14:paraId="62FBB3C8" w14:textId="77777777" w:rsidR="007441DC" w:rsidRDefault="005F361D" w:rsidP="007441DC">
      <w:pPr>
        <w:pStyle w:val="Balk3"/>
      </w:pPr>
      <w:r w:rsidRPr="007441DC">
        <w:t xml:space="preserve">Sedyenin ön ve arka tarafına geçilir ve yönü belirlendikten sonra ilgili bölüme ilgili </w:t>
      </w:r>
      <w:r w:rsidR="009C16C4" w:rsidRPr="007441DC">
        <w:t xml:space="preserve">   </w:t>
      </w:r>
      <w:r w:rsidRPr="007441DC">
        <w:t xml:space="preserve">evraklarla transfer edilir. </w:t>
      </w:r>
    </w:p>
    <w:p w14:paraId="4DD4FB17" w14:textId="3D578E52" w:rsidR="007441DC" w:rsidRPr="007441DC" w:rsidRDefault="005F361D" w:rsidP="007441DC">
      <w:pPr>
        <w:pStyle w:val="Balk2"/>
      </w:pPr>
      <w:r w:rsidRPr="007441DC">
        <w:t>Hastanın tekerlekli sandalye ile taşınması gerekiyorsa;</w:t>
      </w:r>
    </w:p>
    <w:p w14:paraId="38CD0926" w14:textId="55C3A670" w:rsidR="005F361D" w:rsidRPr="007441DC" w:rsidRDefault="005F361D" w:rsidP="007441DC">
      <w:pPr>
        <w:pStyle w:val="Balk3"/>
        <w:rPr>
          <w:b/>
          <w:bCs/>
        </w:rPr>
      </w:pPr>
      <w:r>
        <w:t xml:space="preserve">Tekerlekli sandalye </w:t>
      </w:r>
      <w:r w:rsidR="003B2E35">
        <w:t>diş</w:t>
      </w:r>
      <w:r>
        <w:t xml:space="preserve"> ünitinin yanına getirilir.</w:t>
      </w:r>
    </w:p>
    <w:p w14:paraId="2CE4BF09" w14:textId="4136620D" w:rsidR="005F361D" w:rsidRDefault="005F361D" w:rsidP="007441DC">
      <w:pPr>
        <w:pStyle w:val="Balk3"/>
      </w:pPr>
      <w:r>
        <w:lastRenderedPageBreak/>
        <w:t>Tekerlekli sandalyenin frenleri</w:t>
      </w:r>
      <w:r w:rsidR="00A752D6">
        <w:t xml:space="preserve"> </w:t>
      </w:r>
      <w:r>
        <w:t>kilitlenir.</w:t>
      </w:r>
    </w:p>
    <w:p w14:paraId="5E819A01" w14:textId="143CAA62" w:rsidR="005F361D" w:rsidRDefault="005F361D" w:rsidP="007441DC">
      <w:pPr>
        <w:pStyle w:val="Balk3"/>
      </w:pPr>
      <w:r>
        <w:t xml:space="preserve">Hastaya işlem ve </w:t>
      </w:r>
      <w:r w:rsidR="00A522F8">
        <w:t>nedeni</w:t>
      </w:r>
      <w:r>
        <w:t xml:space="preserve"> açıklanır.</w:t>
      </w:r>
    </w:p>
    <w:p w14:paraId="2CFDFB1F" w14:textId="58084FC8" w:rsidR="005F361D" w:rsidRDefault="005F361D" w:rsidP="007441DC">
      <w:pPr>
        <w:pStyle w:val="Balk3"/>
      </w:pPr>
      <w:r>
        <w:t xml:space="preserve">Hastanın ayakları </w:t>
      </w:r>
      <w:r w:rsidR="003B2E35">
        <w:t xml:space="preserve">diş </w:t>
      </w:r>
      <w:r>
        <w:t>ünit</w:t>
      </w:r>
      <w:r w:rsidR="003B2E35">
        <w:t>ind</w:t>
      </w:r>
      <w:r>
        <w:t>en  aşağıya sarkıtılır.</w:t>
      </w:r>
    </w:p>
    <w:p w14:paraId="2697972D" w14:textId="41F79D9A" w:rsidR="005F361D" w:rsidRDefault="005F361D" w:rsidP="007441DC">
      <w:pPr>
        <w:pStyle w:val="Balk3"/>
      </w:pPr>
      <w:r>
        <w:t>Hastanın karşıya bakması sağlanır.</w:t>
      </w:r>
    </w:p>
    <w:p w14:paraId="208F54B1" w14:textId="1F084176" w:rsidR="005F361D" w:rsidRDefault="005F361D" w:rsidP="007441DC">
      <w:pPr>
        <w:pStyle w:val="Balk3"/>
      </w:pPr>
      <w:r>
        <w:t xml:space="preserve"> Tekerlekli sandalyenin ayak gelecek kısmı dış yanlara doğru açılır. </w:t>
      </w:r>
    </w:p>
    <w:p w14:paraId="35B0DEBF" w14:textId="5B15E842" w:rsidR="005F361D" w:rsidRDefault="009C16C4" w:rsidP="007441DC">
      <w:pPr>
        <w:pStyle w:val="Balk3"/>
      </w:pPr>
      <w:r>
        <w:t xml:space="preserve"> </w:t>
      </w:r>
      <w:r w:rsidR="005F361D">
        <w:t xml:space="preserve">Hasta ayağa kaldırılır ve sonra kendi ekseni etrafında döndürülerek yüzünün </w:t>
      </w:r>
      <w:r>
        <w:t xml:space="preserve">  </w:t>
      </w:r>
      <w:r w:rsidR="005F361D">
        <w:t>sandalyenin tersi yönde olması sağlanır.</w:t>
      </w:r>
    </w:p>
    <w:p w14:paraId="5D5E140F" w14:textId="6F8E9D74" w:rsidR="005F361D" w:rsidRDefault="005F361D" w:rsidP="007441DC">
      <w:pPr>
        <w:pStyle w:val="Balk3"/>
      </w:pPr>
      <w:r>
        <w:t>Hasta oturtulur ve sandalyenin frenleri açılır.</w:t>
      </w:r>
    </w:p>
    <w:p w14:paraId="6C62008B" w14:textId="77777777" w:rsidR="007441DC" w:rsidRDefault="005F361D" w:rsidP="007441DC">
      <w:pPr>
        <w:pStyle w:val="Balk3"/>
      </w:pPr>
      <w:r>
        <w:t>Hastanın üzeri örtülür ve mahremiyetine dikkat edilir</w:t>
      </w:r>
      <w:r w:rsidR="007441DC">
        <w:t>.</w:t>
      </w:r>
    </w:p>
    <w:p w14:paraId="611341B4" w14:textId="22689E16" w:rsidR="005F361D" w:rsidRDefault="005F361D" w:rsidP="007441DC">
      <w:pPr>
        <w:pStyle w:val="Balk3"/>
      </w:pPr>
      <w:r>
        <w:t>Hasta ilgili bölüme gerekli evraklarla birlikte transfer edilir.</w:t>
      </w:r>
    </w:p>
    <w:p w14:paraId="3ACC7985" w14:textId="18761E73" w:rsidR="005F361D" w:rsidRPr="00F3782B" w:rsidRDefault="005F361D" w:rsidP="009C16C4">
      <w:pPr>
        <w:pStyle w:val="Balk2"/>
        <w:ind w:hanging="567"/>
        <w:rPr>
          <w:b/>
        </w:rPr>
      </w:pPr>
      <w:r w:rsidRPr="00F3782B">
        <w:rPr>
          <w:b/>
        </w:rPr>
        <w:t>Düşme Riski Bulunan Hastalarla İlgili Uyulacak Kurallar:</w:t>
      </w:r>
    </w:p>
    <w:p w14:paraId="515EC911" w14:textId="511FD5DC" w:rsidR="005F361D" w:rsidRDefault="009C16C4" w:rsidP="007441DC">
      <w:pPr>
        <w:pStyle w:val="Balk3"/>
      </w:pPr>
      <w:r>
        <w:t xml:space="preserve"> </w:t>
      </w:r>
      <w:r w:rsidR="005F361D">
        <w:t xml:space="preserve">Hasta düşmelerini önlemek amacıyla hastanedeki tüm sedye ve yataklar korkuluklu </w:t>
      </w:r>
      <w:r>
        <w:t xml:space="preserve">  </w:t>
      </w:r>
      <w:r w:rsidR="005F361D">
        <w:t xml:space="preserve">olarak kullanılacaktır. </w:t>
      </w:r>
    </w:p>
    <w:p w14:paraId="3C5484A4" w14:textId="4F8B5FAE" w:rsidR="005F361D" w:rsidRDefault="005F361D" w:rsidP="007441DC">
      <w:pPr>
        <w:pStyle w:val="Balk3"/>
      </w:pPr>
      <w:r>
        <w:t>Düşme riski olan hastalar belirlenecek ve hastanın bağımsızlığı gereksiz yere kısıtlanmadan önlemler alınacaktır.</w:t>
      </w:r>
    </w:p>
    <w:p w14:paraId="452BFD9F" w14:textId="78C961B6" w:rsidR="005F361D" w:rsidRDefault="005F361D" w:rsidP="007441DC">
      <w:pPr>
        <w:pStyle w:val="Balk3"/>
      </w:pPr>
      <w:r>
        <w:t>Hastanın ilk ayağa kalkışında destek/yardım sağlanacaktır.</w:t>
      </w:r>
    </w:p>
    <w:p w14:paraId="75AE0128" w14:textId="55264F1E" w:rsidR="005F361D" w:rsidRDefault="005F361D" w:rsidP="007441DC">
      <w:pPr>
        <w:pStyle w:val="Balk3"/>
      </w:pPr>
      <w:r>
        <w:t>Zemin, merdiven basamakları vb. yerler kaymaya neden olmayacak şekilde olacaktır.</w:t>
      </w:r>
    </w:p>
    <w:p w14:paraId="2F6F59B6" w14:textId="39B61D0C" w:rsidR="005F361D" w:rsidRDefault="005F361D" w:rsidP="007441DC">
      <w:pPr>
        <w:pStyle w:val="Balk3"/>
      </w:pPr>
      <w:r>
        <w:t>Çevre düzenli olacak, yerlerde üstüne basılabilecek gereksiz eşya vb. şeyler bulundurulmayacaktır.</w:t>
      </w:r>
    </w:p>
    <w:p w14:paraId="5DD17076" w14:textId="1A852576" w:rsidR="005F361D" w:rsidRDefault="005F361D" w:rsidP="007441DC">
      <w:pPr>
        <w:pStyle w:val="Balk3"/>
      </w:pPr>
      <w:r>
        <w:t>Hasta yatağında veya sedyede yatarken kenarlık veya korkulukları çekilecektir.</w:t>
      </w:r>
    </w:p>
    <w:p w14:paraId="46D4346F" w14:textId="00FADA04" w:rsidR="005F361D" w:rsidRDefault="005F361D" w:rsidP="007441DC">
      <w:pPr>
        <w:pStyle w:val="Balk3"/>
      </w:pPr>
      <w:r>
        <w:t>Ortamın aydınlatma düzeyi uygun hale getirilecektir.(Gece lambası kullanımı gibi)</w:t>
      </w:r>
    </w:p>
    <w:p w14:paraId="55EC70CC" w14:textId="328A7D22" w:rsidR="005F361D" w:rsidRDefault="005F361D" w:rsidP="007441DC">
      <w:pPr>
        <w:pStyle w:val="Balk3"/>
      </w:pPr>
      <w:r>
        <w:t>Islak zeminlerde ‘</w:t>
      </w:r>
      <w:r w:rsidRPr="003B2E35">
        <w:rPr>
          <w:b/>
          <w:bCs/>
        </w:rPr>
        <w:t>DİKKAT KAYGAN ZEMİN LEVHASI’</w:t>
      </w:r>
      <w:r>
        <w:t xml:space="preserve"> konulacaktır.</w:t>
      </w:r>
    </w:p>
    <w:p w14:paraId="6AB02038" w14:textId="078ECA44" w:rsidR="005F361D" w:rsidRDefault="005F361D" w:rsidP="007441DC">
      <w:pPr>
        <w:pStyle w:val="Balk3"/>
      </w:pPr>
      <w:r>
        <w:t>Yaşlı, hipotansi</w:t>
      </w:r>
      <w:r w:rsidR="00C6785F">
        <w:t>f</w:t>
      </w:r>
      <w:r>
        <w:t>, çocuk, anemik, ameliyat sonrası gibi düşme riskinin fazla olduğu hastaların yakınları düşme riski konusunda bilgilendirilecektir.</w:t>
      </w:r>
    </w:p>
    <w:p w14:paraId="360315D7" w14:textId="27B786DB" w:rsidR="009D2AFC" w:rsidRDefault="005F361D" w:rsidP="007441DC">
      <w:pPr>
        <w:pStyle w:val="Balk3"/>
      </w:pPr>
      <w:r>
        <w:t xml:space="preserve">Yaşlı </w:t>
      </w:r>
      <w:r w:rsidR="00C6785F">
        <w:t xml:space="preserve">ve </w:t>
      </w:r>
      <w:r>
        <w:t>engelli hastalar için tuvaletlerde tutunma destekleri bulunacaktı</w:t>
      </w:r>
      <w:r w:rsidR="003B2E35">
        <w:t>r.</w:t>
      </w:r>
    </w:p>
    <w:p w14:paraId="3147A87E" w14:textId="77777777" w:rsidR="003B5CF8" w:rsidRPr="003B5CF8" w:rsidRDefault="003B5CF8" w:rsidP="003B5CF8">
      <w:pPr>
        <w:rPr>
          <w:lang w:eastAsia="tr-TR" w:bidi="en-US"/>
        </w:rPr>
      </w:pPr>
    </w:p>
    <w:p w14:paraId="3AF572C2" w14:textId="2B97122E" w:rsidR="008A2BE1" w:rsidRDefault="008A2BE1" w:rsidP="00B071FC">
      <w:pPr>
        <w:rPr>
          <w:lang w:eastAsia="tr-TR" w:bidi="en-US"/>
        </w:rPr>
      </w:pPr>
    </w:p>
    <w:p w14:paraId="5DA12ED9" w14:textId="77777777" w:rsidR="005730D4" w:rsidRPr="001E6110" w:rsidRDefault="005730D4" w:rsidP="00B071FC">
      <w:pPr>
        <w:rPr>
          <w:lang w:eastAsia="tr-TR" w:bidi="en-US"/>
        </w:rPr>
      </w:pPr>
    </w:p>
    <w:sectPr w:rsidR="005730D4" w:rsidRPr="001E6110" w:rsidSect="008857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933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00CD24" w14:textId="77777777" w:rsidR="007412BC" w:rsidRDefault="007412BC" w:rsidP="00C254D3">
      <w:pPr>
        <w:spacing w:after="0" w:line="240" w:lineRule="auto"/>
      </w:pPr>
      <w:r>
        <w:separator/>
      </w:r>
    </w:p>
    <w:p w14:paraId="78CAC986" w14:textId="77777777" w:rsidR="007412BC" w:rsidRDefault="007412BC"/>
  </w:endnote>
  <w:endnote w:type="continuationSeparator" w:id="0">
    <w:p w14:paraId="60BFA7C4" w14:textId="77777777" w:rsidR="007412BC" w:rsidRDefault="007412BC" w:rsidP="00C254D3">
      <w:pPr>
        <w:spacing w:after="0" w:line="240" w:lineRule="auto"/>
      </w:pPr>
      <w:r>
        <w:continuationSeparator/>
      </w:r>
    </w:p>
    <w:p w14:paraId="3393EAB6" w14:textId="77777777" w:rsidR="007412BC" w:rsidRDefault="007412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07799D" w14:textId="77777777" w:rsidR="00BF631D" w:rsidRDefault="00BF631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E7DDF0" w14:textId="25529654" w:rsidR="00E66EB8" w:rsidRDefault="00E66EB8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E66EB8" w14:paraId="5E02410E" w14:textId="77777777" w:rsidTr="00E66EB8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6F3A1262" w14:textId="77777777" w:rsidR="00E66EB8" w:rsidRDefault="00E66EB8" w:rsidP="00E66EB8">
          <w:pPr>
            <w:spacing w:line="254" w:lineRule="auto"/>
            <w:ind w:right="5"/>
            <w:jc w:val="center"/>
            <w:rPr>
              <w:rFonts w:eastAsia="Arial"/>
              <w:sz w:val="20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21E01D69" w14:textId="77777777" w:rsidR="00E66EB8" w:rsidRDefault="00E66EB8" w:rsidP="00E66EB8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2DD4F686" w14:textId="77777777" w:rsidR="00E66EB8" w:rsidRDefault="00E66EB8" w:rsidP="00E66EB8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E66EB8" w14:paraId="21FD92D3" w14:textId="77777777" w:rsidTr="00E66EB8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17868FC7" w14:textId="77777777" w:rsidR="00E66EB8" w:rsidRDefault="00E66EB8" w:rsidP="00E66EB8">
          <w:pPr>
            <w:spacing w:line="254" w:lineRule="auto"/>
            <w:ind w:right="1"/>
            <w:jc w:val="center"/>
            <w:rPr>
              <w:sz w:val="20"/>
            </w:rPr>
          </w:pPr>
          <w:r>
            <w:rPr>
              <w:sz w:val="20"/>
            </w:rP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20468908" w14:textId="77777777" w:rsidR="00E66EB8" w:rsidRDefault="00E66EB8" w:rsidP="00E66EB8">
          <w:pPr>
            <w:spacing w:line="254" w:lineRule="auto"/>
            <w:ind w:right="3"/>
            <w:jc w:val="center"/>
            <w:rPr>
              <w:sz w:val="20"/>
            </w:rPr>
          </w:pPr>
          <w:r>
            <w:rPr>
              <w:sz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D03B32D" w14:textId="77777777" w:rsidR="00E66EB8" w:rsidRDefault="00E66EB8" w:rsidP="00E66EB8">
          <w:pPr>
            <w:spacing w:line="254" w:lineRule="auto"/>
            <w:jc w:val="center"/>
            <w:rPr>
              <w:sz w:val="20"/>
            </w:rPr>
          </w:pPr>
          <w:r>
            <w:rPr>
              <w:sz w:val="20"/>
            </w:rPr>
            <w:t xml:space="preserve">Dekan </w:t>
          </w:r>
        </w:p>
      </w:tc>
    </w:tr>
  </w:tbl>
  <w:p w14:paraId="3E9F058D" w14:textId="74B6D692" w:rsidR="00E66EB8" w:rsidRDefault="00E66EB8">
    <w:pPr>
      <w:pStyle w:val="AltBilgi"/>
    </w:pPr>
    <w:bookmarkStart w:id="0" w:name="_GoBack"/>
    <w:bookmarkEnd w:id="0"/>
  </w:p>
  <w:p w14:paraId="37AD517F" w14:textId="77777777" w:rsidR="00BF631D" w:rsidRDefault="00BF631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EDC71D" w14:textId="77777777" w:rsidR="00BF631D" w:rsidRDefault="00BF631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F8DC71" w14:textId="77777777" w:rsidR="007412BC" w:rsidRDefault="007412BC" w:rsidP="00C254D3">
      <w:pPr>
        <w:spacing w:after="0" w:line="240" w:lineRule="auto"/>
      </w:pPr>
      <w:r>
        <w:separator/>
      </w:r>
    </w:p>
    <w:p w14:paraId="182DC00F" w14:textId="77777777" w:rsidR="007412BC" w:rsidRDefault="007412BC"/>
  </w:footnote>
  <w:footnote w:type="continuationSeparator" w:id="0">
    <w:p w14:paraId="295B899A" w14:textId="77777777" w:rsidR="007412BC" w:rsidRDefault="007412BC" w:rsidP="00C254D3">
      <w:pPr>
        <w:spacing w:after="0" w:line="240" w:lineRule="auto"/>
      </w:pPr>
      <w:r>
        <w:continuationSeparator/>
      </w:r>
    </w:p>
    <w:p w14:paraId="37BA9244" w14:textId="77777777" w:rsidR="007412BC" w:rsidRDefault="007412B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574FE3" w14:textId="77777777" w:rsidR="00BF631D" w:rsidRDefault="00BF631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1686"/>
      <w:gridCol w:w="1918"/>
      <w:gridCol w:w="1781"/>
      <w:gridCol w:w="2027"/>
      <w:gridCol w:w="1650"/>
    </w:tblGrid>
    <w:tr w:rsidR="00C254D3" w:rsidRPr="00FC0082" w14:paraId="34BD4630" w14:textId="77777777" w:rsidTr="004464FE">
      <w:trPr>
        <w:trHeight w:val="1402"/>
      </w:trPr>
      <w:tc>
        <w:tcPr>
          <w:tcW w:w="912" w:type="pct"/>
          <w:vAlign w:val="bottom"/>
        </w:tcPr>
        <w:p w14:paraId="4FBBC14A" w14:textId="3AF96DBB" w:rsidR="00C254D3" w:rsidRPr="00D3465E" w:rsidRDefault="00BF631D" w:rsidP="00434F38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D3465E">
            <w:rPr>
              <w:noProof/>
              <w:sz w:val="18"/>
              <w:szCs w:val="18"/>
            </w:rPr>
            <w:drawing>
              <wp:inline distT="0" distB="0" distL="0" distR="0" wp14:anchorId="0DF37661" wp14:editId="501119BD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3" w:type="pct"/>
          <w:gridSpan w:val="3"/>
          <w:vAlign w:val="center"/>
        </w:tcPr>
        <w:p w14:paraId="70F322C6" w14:textId="77777777" w:rsidR="00C254D3" w:rsidRPr="00D3465E" w:rsidRDefault="00C254D3" w:rsidP="0048795D">
          <w:pPr>
            <w:jc w:val="center"/>
            <w:rPr>
              <w:rFonts w:asciiTheme="minorHAnsi" w:hAnsiTheme="minorHAnsi"/>
              <w:sz w:val="18"/>
              <w:szCs w:val="18"/>
            </w:rPr>
          </w:pPr>
        </w:p>
        <w:p w14:paraId="335B5BE7" w14:textId="77777777" w:rsidR="00D3465E" w:rsidRPr="00D3465E" w:rsidRDefault="00D3465E" w:rsidP="00D3465E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D3465E">
            <w:rPr>
              <w:b/>
              <w:sz w:val="18"/>
              <w:szCs w:val="18"/>
            </w:rPr>
            <w:t>T.C.</w:t>
          </w:r>
        </w:p>
        <w:p w14:paraId="52E170BA" w14:textId="77777777" w:rsidR="00D3465E" w:rsidRPr="00D3465E" w:rsidRDefault="00D3465E" w:rsidP="00D3465E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D3465E">
            <w:rPr>
              <w:b/>
              <w:sz w:val="18"/>
              <w:szCs w:val="18"/>
            </w:rPr>
            <w:t>AKSARAY ÜNİVERSİTESİ</w:t>
          </w:r>
        </w:p>
        <w:p w14:paraId="2DAE782C" w14:textId="77777777" w:rsidR="00D3465E" w:rsidRPr="00D3465E" w:rsidRDefault="00D3465E" w:rsidP="00D3465E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D3465E">
            <w:rPr>
              <w:b/>
              <w:sz w:val="18"/>
              <w:szCs w:val="18"/>
            </w:rPr>
            <w:t>Diş Hekimliği Fakültesi</w:t>
          </w:r>
        </w:p>
        <w:p w14:paraId="1944F958" w14:textId="77777777" w:rsidR="00D3465E" w:rsidRPr="00D3465E" w:rsidRDefault="00D3465E" w:rsidP="00D3465E">
          <w:pPr>
            <w:jc w:val="center"/>
            <w:rPr>
              <w:b/>
              <w:sz w:val="18"/>
              <w:szCs w:val="18"/>
            </w:rPr>
          </w:pPr>
          <w:r w:rsidRPr="00D3465E">
            <w:rPr>
              <w:b/>
              <w:sz w:val="18"/>
              <w:szCs w:val="18"/>
            </w:rPr>
            <w:t>Ağız, Diş Sağlığı Uygulama ve Araştırma Merkezi</w:t>
          </w:r>
        </w:p>
        <w:p w14:paraId="07E6F111" w14:textId="01BF9C21" w:rsidR="00C254D3" w:rsidRPr="00D3465E" w:rsidRDefault="003B2E35" w:rsidP="0048795D">
          <w:pPr>
            <w:jc w:val="center"/>
            <w:rPr>
              <w:rFonts w:asciiTheme="minorHAnsi" w:hAnsiTheme="minorHAnsi"/>
              <w:bCs/>
              <w:sz w:val="18"/>
              <w:szCs w:val="18"/>
            </w:rPr>
          </w:pPr>
          <w:r w:rsidRPr="00D3465E">
            <w:rPr>
              <w:bCs/>
              <w:sz w:val="18"/>
              <w:szCs w:val="18"/>
            </w:rPr>
            <w:t>HASTANIN GÜVENLİ TRANSFERİ TALİMATI</w:t>
          </w:r>
        </w:p>
      </w:tc>
      <w:tc>
        <w:tcPr>
          <w:tcW w:w="915" w:type="pct"/>
          <w:vAlign w:val="center"/>
        </w:tcPr>
        <w:p w14:paraId="41BAC250" w14:textId="56A884DB" w:rsidR="00C254D3" w:rsidRPr="00D3465E" w:rsidRDefault="00BF631D" w:rsidP="00AD6CE7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D3465E">
            <w:rPr>
              <w:noProof/>
              <w:sz w:val="18"/>
              <w:szCs w:val="18"/>
            </w:rPr>
            <w:drawing>
              <wp:inline distT="0" distB="0" distL="0" distR="0" wp14:anchorId="19FDB01C" wp14:editId="3459E0E3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254D3" w:rsidRPr="00FC0082" w14:paraId="7F7748B7" w14:textId="77777777" w:rsidTr="004464FE">
      <w:tc>
        <w:tcPr>
          <w:tcW w:w="912" w:type="pct"/>
        </w:tcPr>
        <w:p w14:paraId="5C3A7215" w14:textId="77777777" w:rsidR="00C254D3" w:rsidRPr="00D3465E" w:rsidRDefault="00C254D3" w:rsidP="0088576E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D3465E">
            <w:rPr>
              <w:rFonts w:asciiTheme="minorHAnsi" w:hAnsiTheme="minorHAnsi"/>
              <w:sz w:val="18"/>
              <w:szCs w:val="18"/>
            </w:rPr>
            <w:t>DOK</w:t>
          </w:r>
          <w:r w:rsidR="0088576E" w:rsidRPr="00D3465E">
            <w:rPr>
              <w:rFonts w:asciiTheme="minorHAnsi" w:hAnsiTheme="minorHAnsi"/>
              <w:sz w:val="18"/>
              <w:szCs w:val="18"/>
            </w:rPr>
            <w:t>Ü</w:t>
          </w:r>
          <w:r w:rsidRPr="00D3465E">
            <w:rPr>
              <w:rFonts w:asciiTheme="minorHAnsi" w:hAnsiTheme="minorHAnsi"/>
              <w:sz w:val="18"/>
              <w:szCs w:val="18"/>
            </w:rPr>
            <w:t>MAN KODU</w:t>
          </w:r>
        </w:p>
      </w:tc>
      <w:tc>
        <w:tcPr>
          <w:tcW w:w="1063" w:type="pct"/>
        </w:tcPr>
        <w:p w14:paraId="493776E1" w14:textId="77777777" w:rsidR="00C254D3" w:rsidRPr="00D3465E" w:rsidRDefault="00C254D3" w:rsidP="0048795D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D3465E">
            <w:rPr>
              <w:rFonts w:asciiTheme="minorHAnsi" w:hAnsiTheme="minorHAnsi"/>
              <w:sz w:val="18"/>
              <w:szCs w:val="18"/>
            </w:rPr>
            <w:t>YAYIN TARİHİ</w:t>
          </w:r>
        </w:p>
      </w:tc>
      <w:tc>
        <w:tcPr>
          <w:tcW w:w="987" w:type="pct"/>
        </w:tcPr>
        <w:p w14:paraId="6FD87B1D" w14:textId="77777777" w:rsidR="00C254D3" w:rsidRPr="00D3465E" w:rsidRDefault="00C254D3" w:rsidP="0048795D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D3465E">
            <w:rPr>
              <w:rFonts w:asciiTheme="minorHAnsi" w:hAnsiTheme="minorHAnsi"/>
              <w:sz w:val="18"/>
              <w:szCs w:val="18"/>
            </w:rPr>
            <w:t>REVİZYON NO</w:t>
          </w:r>
        </w:p>
      </w:tc>
      <w:tc>
        <w:tcPr>
          <w:tcW w:w="1123" w:type="pct"/>
        </w:tcPr>
        <w:p w14:paraId="5EF7FE85" w14:textId="77777777" w:rsidR="00C254D3" w:rsidRPr="00D3465E" w:rsidRDefault="00C254D3" w:rsidP="0048795D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D3465E">
            <w:rPr>
              <w:rFonts w:asciiTheme="minorHAnsi" w:hAnsiTheme="minorHAnsi"/>
              <w:sz w:val="18"/>
              <w:szCs w:val="18"/>
            </w:rPr>
            <w:t>REVİZYON TARİHİ</w:t>
          </w:r>
        </w:p>
      </w:tc>
      <w:tc>
        <w:tcPr>
          <w:tcW w:w="915" w:type="pct"/>
        </w:tcPr>
        <w:p w14:paraId="6AEC1F3D" w14:textId="77777777" w:rsidR="00C254D3" w:rsidRPr="00D3465E" w:rsidRDefault="00C254D3" w:rsidP="0048795D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D3465E">
            <w:rPr>
              <w:rFonts w:asciiTheme="minorHAnsi" w:hAnsiTheme="minorHAnsi"/>
              <w:sz w:val="18"/>
              <w:szCs w:val="18"/>
            </w:rPr>
            <w:t>SAYFA NO</w:t>
          </w:r>
        </w:p>
      </w:tc>
    </w:tr>
    <w:tr w:rsidR="00C254D3" w:rsidRPr="00FC0082" w14:paraId="650F0E56" w14:textId="77777777" w:rsidTr="004464FE">
      <w:tc>
        <w:tcPr>
          <w:tcW w:w="912" w:type="pct"/>
        </w:tcPr>
        <w:p w14:paraId="1E2D8181" w14:textId="30321C90" w:rsidR="00C254D3" w:rsidRPr="00D3465E" w:rsidRDefault="003B2E35" w:rsidP="0048795D">
          <w:pPr>
            <w:jc w:val="center"/>
            <w:rPr>
              <w:rFonts w:asciiTheme="minorHAnsi" w:hAnsiTheme="minorHAnsi"/>
              <w:sz w:val="18"/>
              <w:szCs w:val="18"/>
            </w:rPr>
          </w:pPr>
          <w:proofErr w:type="gramStart"/>
          <w:r w:rsidRPr="00D3465E">
            <w:rPr>
              <w:rFonts w:asciiTheme="minorHAnsi" w:hAnsiTheme="minorHAnsi"/>
              <w:sz w:val="18"/>
              <w:szCs w:val="18"/>
            </w:rPr>
            <w:t>HB</w:t>
          </w:r>
          <w:r w:rsidR="009D2AFC" w:rsidRPr="00D3465E">
            <w:rPr>
              <w:rFonts w:asciiTheme="minorHAnsi" w:hAnsiTheme="minorHAnsi"/>
              <w:sz w:val="18"/>
              <w:szCs w:val="18"/>
            </w:rPr>
            <w:t>.TL</w:t>
          </w:r>
          <w:proofErr w:type="gramEnd"/>
          <w:r w:rsidR="009D2AFC" w:rsidRPr="00D3465E">
            <w:rPr>
              <w:rFonts w:asciiTheme="minorHAnsi" w:hAnsiTheme="minorHAnsi"/>
              <w:sz w:val="18"/>
              <w:szCs w:val="18"/>
            </w:rPr>
            <w:t>.</w:t>
          </w:r>
          <w:r w:rsidRPr="00D3465E">
            <w:rPr>
              <w:rFonts w:asciiTheme="minorHAnsi" w:hAnsiTheme="minorHAnsi"/>
              <w:sz w:val="18"/>
              <w:szCs w:val="18"/>
            </w:rPr>
            <w:t>1</w:t>
          </w:r>
          <w:r w:rsidR="009D2AFC" w:rsidRPr="00D3465E">
            <w:rPr>
              <w:rFonts w:asciiTheme="minorHAnsi" w:hAnsiTheme="minorHAnsi"/>
              <w:sz w:val="18"/>
              <w:szCs w:val="18"/>
            </w:rPr>
            <w:t>1</w:t>
          </w:r>
        </w:p>
      </w:tc>
      <w:tc>
        <w:tcPr>
          <w:tcW w:w="1063" w:type="pct"/>
        </w:tcPr>
        <w:p w14:paraId="52CDF06D" w14:textId="5045A937" w:rsidR="00C254D3" w:rsidRPr="00D3465E" w:rsidRDefault="00BF631D" w:rsidP="0048795D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D3465E">
            <w:rPr>
              <w:rFonts w:asciiTheme="minorHAnsi" w:hAnsiTheme="minorHAnsi"/>
              <w:sz w:val="18"/>
              <w:szCs w:val="18"/>
            </w:rPr>
            <w:t>15.01.2025</w:t>
          </w:r>
        </w:p>
      </w:tc>
      <w:tc>
        <w:tcPr>
          <w:tcW w:w="987" w:type="pct"/>
        </w:tcPr>
        <w:p w14:paraId="418D7923" w14:textId="4311172F" w:rsidR="00C254D3" w:rsidRPr="00D3465E" w:rsidRDefault="00BF631D" w:rsidP="0048795D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D3465E">
            <w:rPr>
              <w:rFonts w:asciiTheme="minorHAnsi" w:hAnsiTheme="minorHAnsi"/>
              <w:sz w:val="18"/>
              <w:szCs w:val="18"/>
            </w:rPr>
            <w:t>-</w:t>
          </w:r>
        </w:p>
      </w:tc>
      <w:tc>
        <w:tcPr>
          <w:tcW w:w="1123" w:type="pct"/>
        </w:tcPr>
        <w:p w14:paraId="6B6D1100" w14:textId="491684AC" w:rsidR="00C254D3" w:rsidRPr="00D3465E" w:rsidRDefault="00BF631D" w:rsidP="0048795D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D3465E">
            <w:rPr>
              <w:rFonts w:asciiTheme="minorHAnsi" w:hAnsiTheme="minorHAnsi"/>
              <w:sz w:val="18"/>
              <w:szCs w:val="18"/>
            </w:rPr>
            <w:t>-</w:t>
          </w:r>
        </w:p>
      </w:tc>
      <w:tc>
        <w:tcPr>
          <w:tcW w:w="915" w:type="pct"/>
        </w:tcPr>
        <w:p w14:paraId="52320C4F" w14:textId="76320FE9" w:rsidR="00C254D3" w:rsidRPr="00D3465E" w:rsidRDefault="00171553" w:rsidP="009D2AFC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D3465E">
            <w:rPr>
              <w:sz w:val="18"/>
              <w:szCs w:val="18"/>
            </w:rPr>
            <w:fldChar w:fldCharType="begin"/>
          </w:r>
          <w:r w:rsidR="00C254D3" w:rsidRPr="00D3465E">
            <w:rPr>
              <w:rFonts w:asciiTheme="minorHAnsi" w:hAnsiTheme="minorHAnsi"/>
              <w:sz w:val="18"/>
              <w:szCs w:val="18"/>
            </w:rPr>
            <w:instrText xml:space="preserve"> PAGE   \* MERGEFORMAT </w:instrText>
          </w:r>
          <w:r w:rsidRPr="00D3465E">
            <w:rPr>
              <w:sz w:val="18"/>
              <w:szCs w:val="18"/>
            </w:rPr>
            <w:fldChar w:fldCharType="separate"/>
          </w:r>
          <w:r w:rsidR="00E66EB8" w:rsidRPr="00E66EB8">
            <w:rPr>
              <w:noProof/>
              <w:sz w:val="18"/>
              <w:szCs w:val="18"/>
            </w:rPr>
            <w:t>1</w:t>
          </w:r>
          <w:r w:rsidRPr="00D3465E">
            <w:rPr>
              <w:sz w:val="18"/>
              <w:szCs w:val="18"/>
            </w:rPr>
            <w:fldChar w:fldCharType="end"/>
          </w:r>
          <w:r w:rsidR="00C254D3" w:rsidRPr="00D3465E">
            <w:rPr>
              <w:rFonts w:asciiTheme="minorHAnsi" w:hAnsiTheme="minorHAnsi"/>
              <w:sz w:val="18"/>
              <w:szCs w:val="18"/>
            </w:rPr>
            <w:t>/</w:t>
          </w:r>
          <w:r w:rsidRPr="00D3465E">
            <w:rPr>
              <w:sz w:val="18"/>
              <w:szCs w:val="18"/>
            </w:rPr>
            <w:fldChar w:fldCharType="begin"/>
          </w:r>
          <w:r w:rsidR="00C254D3" w:rsidRPr="00D3465E">
            <w:rPr>
              <w:rFonts w:asciiTheme="minorHAnsi" w:hAnsiTheme="minorHAnsi"/>
              <w:sz w:val="18"/>
              <w:szCs w:val="18"/>
            </w:rPr>
            <w:instrText xml:space="preserve"> NUMPAGES  \# "0" \* Arabic  \* MERGEFORMAT </w:instrText>
          </w:r>
          <w:r w:rsidRPr="00D3465E">
            <w:rPr>
              <w:sz w:val="18"/>
              <w:szCs w:val="18"/>
            </w:rPr>
            <w:fldChar w:fldCharType="separate"/>
          </w:r>
          <w:r w:rsidR="00E66EB8" w:rsidRPr="00E66EB8">
            <w:rPr>
              <w:noProof/>
              <w:sz w:val="18"/>
              <w:szCs w:val="18"/>
            </w:rPr>
            <w:t>2</w:t>
          </w:r>
          <w:r w:rsidRPr="00D3465E">
            <w:rPr>
              <w:sz w:val="18"/>
              <w:szCs w:val="18"/>
            </w:rPr>
            <w:fldChar w:fldCharType="end"/>
          </w:r>
        </w:p>
      </w:tc>
    </w:tr>
  </w:tbl>
  <w:p w14:paraId="6A1A0383" w14:textId="77777777" w:rsidR="000E08B3" w:rsidRDefault="000E08B3" w:rsidP="00D72F7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A53E3" w14:textId="77777777" w:rsidR="00BF631D" w:rsidRDefault="00BF631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D0D2D"/>
    <w:multiLevelType w:val="multilevel"/>
    <w:tmpl w:val="B80891FA"/>
    <w:lvl w:ilvl="0">
      <w:start w:val="1"/>
      <w:numFmt w:val="decimal"/>
      <w:pStyle w:val="Balk1"/>
      <w:lvlText w:val="%1."/>
      <w:lvlJc w:val="left"/>
      <w:pPr>
        <w:tabs>
          <w:tab w:val="num" w:pos="709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Balk2"/>
      <w:lvlText w:val="%1.%2."/>
      <w:lvlJc w:val="left"/>
      <w:pPr>
        <w:tabs>
          <w:tab w:val="num" w:pos="3119"/>
        </w:tabs>
        <w:ind w:left="2410" w:hanging="709"/>
      </w:pPr>
      <w:rPr>
        <w:rFonts w:hint="default"/>
        <w:b/>
        <w:i w:val="0"/>
      </w:rPr>
    </w:lvl>
    <w:lvl w:ilvl="2">
      <w:start w:val="1"/>
      <w:numFmt w:val="decimal"/>
      <w:pStyle w:val="Balk3"/>
      <w:lvlText w:val="%1.%2.%3."/>
      <w:lvlJc w:val="right"/>
      <w:pPr>
        <w:tabs>
          <w:tab w:val="num" w:pos="426"/>
        </w:tabs>
        <w:ind w:left="-425" w:firstLine="709"/>
      </w:pPr>
      <w:rPr>
        <w:rFonts w:hint="default"/>
        <w:b/>
        <w:i w:val="0"/>
      </w:rPr>
    </w:lvl>
    <w:lvl w:ilvl="3">
      <w:start w:val="1"/>
      <w:numFmt w:val="lowerLetter"/>
      <w:suff w:val="space"/>
      <w:lvlText w:val="%4."/>
      <w:lvlJc w:val="left"/>
      <w:pPr>
        <w:ind w:left="709" w:firstLine="0"/>
      </w:pPr>
      <w:rPr>
        <w:rFonts w:hint="default"/>
        <w:b/>
        <w:i w:val="0"/>
      </w:rPr>
    </w:lvl>
    <w:lvl w:ilvl="4">
      <w:start w:val="1"/>
      <w:numFmt w:val="lowerLetter"/>
      <w:lvlText w:val="%5."/>
      <w:lvlJc w:val="left"/>
      <w:pPr>
        <w:tabs>
          <w:tab w:val="num" w:pos="3545"/>
        </w:tabs>
        <w:ind w:left="2836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4"/>
        </w:tabs>
        <w:ind w:left="3545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63"/>
        </w:tabs>
        <w:ind w:left="4254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2"/>
        </w:tabs>
        <w:ind w:left="4963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81"/>
        </w:tabs>
        <w:ind w:left="5672" w:firstLine="0"/>
      </w:pPr>
      <w:rPr>
        <w:rFonts w:hint="default"/>
      </w:rPr>
    </w:lvl>
  </w:abstractNum>
  <w:abstractNum w:abstractNumId="1" w15:restartNumberingAfterBreak="0">
    <w:nsid w:val="22F54D78"/>
    <w:multiLevelType w:val="multilevel"/>
    <w:tmpl w:val="84D69EC4"/>
    <w:lvl w:ilvl="0">
      <w:start w:val="5"/>
      <w:numFmt w:val="decimal"/>
      <w:lvlText w:val="%1."/>
      <w:lvlJc w:val="left"/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A865AD6"/>
    <w:multiLevelType w:val="hybridMultilevel"/>
    <w:tmpl w:val="D8280AC6"/>
    <w:lvl w:ilvl="0" w:tplc="9E8282AA">
      <w:start w:val="1"/>
      <w:numFmt w:val="bullet"/>
      <w:pStyle w:val="Stil1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59F345E"/>
    <w:multiLevelType w:val="multilevel"/>
    <w:tmpl w:val="5344A7EE"/>
    <w:lvl w:ilvl="0">
      <w:start w:val="1"/>
      <w:numFmt w:val="decimal"/>
      <w:lvlText w:val="%1."/>
      <w:lvlJc w:val="left"/>
      <w:pPr>
        <w:tabs>
          <w:tab w:val="num" w:pos="709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709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709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09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09"/>
        </w:tabs>
        <w:ind w:left="0" w:firstLine="0"/>
      </w:pPr>
      <w:rPr>
        <w:rFonts w:hint="default"/>
      </w:r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pStyle w:val="Balk1"/>
        <w:lvlText w:val="%1."/>
        <w:lvlJc w:val="left"/>
        <w:pPr>
          <w:tabs>
            <w:tab w:val="num" w:pos="709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Balk2"/>
        <w:lvlText w:val="%1.%2."/>
        <w:lvlJc w:val="left"/>
        <w:pPr>
          <w:tabs>
            <w:tab w:val="num" w:pos="1418"/>
          </w:tabs>
          <w:ind w:left="709" w:firstLine="0"/>
        </w:pPr>
        <w:rPr>
          <w:rFonts w:hint="default"/>
        </w:rPr>
      </w:lvl>
    </w:lvlOverride>
    <w:lvlOverride w:ilvl="2">
      <w:lvl w:ilvl="2">
        <w:start w:val="1"/>
        <w:numFmt w:val="lowerRoman"/>
        <w:pStyle w:val="Balk3"/>
        <w:lvlText w:val="%3."/>
        <w:lvlJc w:val="right"/>
        <w:pPr>
          <w:tabs>
            <w:tab w:val="num" w:pos="2127"/>
          </w:tabs>
          <w:ind w:left="1418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36"/>
          </w:tabs>
          <w:ind w:left="2127" w:firstLine="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3545"/>
          </w:tabs>
          <w:ind w:left="2836" w:firstLine="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254"/>
          </w:tabs>
          <w:ind w:left="3545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4963"/>
          </w:tabs>
          <w:ind w:left="4254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5672"/>
          </w:tabs>
          <w:ind w:left="4963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6381"/>
          </w:tabs>
          <w:ind w:left="5672" w:firstLine="0"/>
        </w:pPr>
        <w:rPr>
          <w:rFonts w:hint="default"/>
        </w:rPr>
      </w:lvl>
    </w:lvlOverride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013"/>
    <w:rsid w:val="000133F7"/>
    <w:rsid w:val="00043632"/>
    <w:rsid w:val="00052D79"/>
    <w:rsid w:val="00055B54"/>
    <w:rsid w:val="00055F1F"/>
    <w:rsid w:val="00070C23"/>
    <w:rsid w:val="000864DF"/>
    <w:rsid w:val="000A46FC"/>
    <w:rsid w:val="000E08B3"/>
    <w:rsid w:val="001076E5"/>
    <w:rsid w:val="00117CE1"/>
    <w:rsid w:val="001410E1"/>
    <w:rsid w:val="001443BD"/>
    <w:rsid w:val="001539AC"/>
    <w:rsid w:val="00171553"/>
    <w:rsid w:val="0018691F"/>
    <w:rsid w:val="00191E2E"/>
    <w:rsid w:val="001A0F55"/>
    <w:rsid w:val="001C42FE"/>
    <w:rsid w:val="001E6110"/>
    <w:rsid w:val="00225B6E"/>
    <w:rsid w:val="00247386"/>
    <w:rsid w:val="00261DA7"/>
    <w:rsid w:val="002667C5"/>
    <w:rsid w:val="00270E19"/>
    <w:rsid w:val="00272B6C"/>
    <w:rsid w:val="00272F44"/>
    <w:rsid w:val="00295C0E"/>
    <w:rsid w:val="002A6E1E"/>
    <w:rsid w:val="002C1481"/>
    <w:rsid w:val="002D3DF6"/>
    <w:rsid w:val="002F5154"/>
    <w:rsid w:val="002F5694"/>
    <w:rsid w:val="00301489"/>
    <w:rsid w:val="0031064E"/>
    <w:rsid w:val="003234EF"/>
    <w:rsid w:val="0034124F"/>
    <w:rsid w:val="00361CE2"/>
    <w:rsid w:val="00366F1D"/>
    <w:rsid w:val="00374BFE"/>
    <w:rsid w:val="003807F5"/>
    <w:rsid w:val="003B2844"/>
    <w:rsid w:val="003B2E35"/>
    <w:rsid w:val="003B5CF8"/>
    <w:rsid w:val="003C518C"/>
    <w:rsid w:val="003C7B56"/>
    <w:rsid w:val="003D3911"/>
    <w:rsid w:val="003E67ED"/>
    <w:rsid w:val="003F4A2A"/>
    <w:rsid w:val="00403CB8"/>
    <w:rsid w:val="004050F2"/>
    <w:rsid w:val="00410008"/>
    <w:rsid w:val="00430087"/>
    <w:rsid w:val="0043382D"/>
    <w:rsid w:val="00434F38"/>
    <w:rsid w:val="004364E4"/>
    <w:rsid w:val="004464FE"/>
    <w:rsid w:val="0045381B"/>
    <w:rsid w:val="00453CD6"/>
    <w:rsid w:val="00462653"/>
    <w:rsid w:val="00463FF5"/>
    <w:rsid w:val="00465027"/>
    <w:rsid w:val="00482EC0"/>
    <w:rsid w:val="004A4715"/>
    <w:rsid w:val="004A70EA"/>
    <w:rsid w:val="004A713A"/>
    <w:rsid w:val="004B2C67"/>
    <w:rsid w:val="004B3DBC"/>
    <w:rsid w:val="004B760A"/>
    <w:rsid w:val="0052404F"/>
    <w:rsid w:val="005267B8"/>
    <w:rsid w:val="00527313"/>
    <w:rsid w:val="00541A1E"/>
    <w:rsid w:val="00552B73"/>
    <w:rsid w:val="005730D4"/>
    <w:rsid w:val="005B1216"/>
    <w:rsid w:val="005C0143"/>
    <w:rsid w:val="005C0F93"/>
    <w:rsid w:val="005C15A4"/>
    <w:rsid w:val="005E01F5"/>
    <w:rsid w:val="005E025D"/>
    <w:rsid w:val="005F361D"/>
    <w:rsid w:val="005F3D18"/>
    <w:rsid w:val="005F4C5D"/>
    <w:rsid w:val="005F755C"/>
    <w:rsid w:val="00604D05"/>
    <w:rsid w:val="00613519"/>
    <w:rsid w:val="00615D50"/>
    <w:rsid w:val="0067044D"/>
    <w:rsid w:val="0067247D"/>
    <w:rsid w:val="006A072F"/>
    <w:rsid w:val="006A2AF7"/>
    <w:rsid w:val="006B2C27"/>
    <w:rsid w:val="006D4853"/>
    <w:rsid w:val="006F1A51"/>
    <w:rsid w:val="007412BC"/>
    <w:rsid w:val="007441DC"/>
    <w:rsid w:val="0075484D"/>
    <w:rsid w:val="00754DC1"/>
    <w:rsid w:val="00773D52"/>
    <w:rsid w:val="007830B1"/>
    <w:rsid w:val="0079371D"/>
    <w:rsid w:val="007C1458"/>
    <w:rsid w:val="007E5C2E"/>
    <w:rsid w:val="007F71EC"/>
    <w:rsid w:val="008021A3"/>
    <w:rsid w:val="00822930"/>
    <w:rsid w:val="00823A10"/>
    <w:rsid w:val="00830F68"/>
    <w:rsid w:val="008466FE"/>
    <w:rsid w:val="00855D61"/>
    <w:rsid w:val="008576FB"/>
    <w:rsid w:val="00876F33"/>
    <w:rsid w:val="0088576E"/>
    <w:rsid w:val="008926C9"/>
    <w:rsid w:val="00892A5C"/>
    <w:rsid w:val="008A2BE1"/>
    <w:rsid w:val="008D5D3D"/>
    <w:rsid w:val="008E51CE"/>
    <w:rsid w:val="00902386"/>
    <w:rsid w:val="00934B64"/>
    <w:rsid w:val="0094179C"/>
    <w:rsid w:val="00952FB3"/>
    <w:rsid w:val="00963F15"/>
    <w:rsid w:val="00970AC7"/>
    <w:rsid w:val="00974E2F"/>
    <w:rsid w:val="009808F4"/>
    <w:rsid w:val="00985BEE"/>
    <w:rsid w:val="009A3C98"/>
    <w:rsid w:val="009B7647"/>
    <w:rsid w:val="009C16C4"/>
    <w:rsid w:val="009C4518"/>
    <w:rsid w:val="009D2AFC"/>
    <w:rsid w:val="00A0248B"/>
    <w:rsid w:val="00A10ED0"/>
    <w:rsid w:val="00A137EA"/>
    <w:rsid w:val="00A25CFE"/>
    <w:rsid w:val="00A445BE"/>
    <w:rsid w:val="00A522F8"/>
    <w:rsid w:val="00A54419"/>
    <w:rsid w:val="00A62B6D"/>
    <w:rsid w:val="00A752D6"/>
    <w:rsid w:val="00A83B25"/>
    <w:rsid w:val="00A91EFF"/>
    <w:rsid w:val="00AB0727"/>
    <w:rsid w:val="00AD38F4"/>
    <w:rsid w:val="00AD6CE7"/>
    <w:rsid w:val="00AF3696"/>
    <w:rsid w:val="00B071FC"/>
    <w:rsid w:val="00B15212"/>
    <w:rsid w:val="00B234D6"/>
    <w:rsid w:val="00B24146"/>
    <w:rsid w:val="00B27214"/>
    <w:rsid w:val="00B30AC6"/>
    <w:rsid w:val="00B52961"/>
    <w:rsid w:val="00B901E5"/>
    <w:rsid w:val="00BC45D4"/>
    <w:rsid w:val="00BD096A"/>
    <w:rsid w:val="00BD5C71"/>
    <w:rsid w:val="00BF631D"/>
    <w:rsid w:val="00BF746D"/>
    <w:rsid w:val="00C12536"/>
    <w:rsid w:val="00C254D3"/>
    <w:rsid w:val="00C3758F"/>
    <w:rsid w:val="00C6785F"/>
    <w:rsid w:val="00C7729A"/>
    <w:rsid w:val="00C820D9"/>
    <w:rsid w:val="00CB70BA"/>
    <w:rsid w:val="00CC7B7C"/>
    <w:rsid w:val="00CD3509"/>
    <w:rsid w:val="00CD5E74"/>
    <w:rsid w:val="00CE0720"/>
    <w:rsid w:val="00CE1FFB"/>
    <w:rsid w:val="00D112F1"/>
    <w:rsid w:val="00D16562"/>
    <w:rsid w:val="00D237C1"/>
    <w:rsid w:val="00D3465E"/>
    <w:rsid w:val="00D72F7B"/>
    <w:rsid w:val="00D74784"/>
    <w:rsid w:val="00D81F75"/>
    <w:rsid w:val="00DA133D"/>
    <w:rsid w:val="00DB119B"/>
    <w:rsid w:val="00DB3AC7"/>
    <w:rsid w:val="00DC294E"/>
    <w:rsid w:val="00DD69C0"/>
    <w:rsid w:val="00DE7128"/>
    <w:rsid w:val="00E04246"/>
    <w:rsid w:val="00E13A93"/>
    <w:rsid w:val="00E2378C"/>
    <w:rsid w:val="00E25D19"/>
    <w:rsid w:val="00E3593E"/>
    <w:rsid w:val="00E42242"/>
    <w:rsid w:val="00E51BC6"/>
    <w:rsid w:val="00E52423"/>
    <w:rsid w:val="00E66EB8"/>
    <w:rsid w:val="00E73717"/>
    <w:rsid w:val="00E73D60"/>
    <w:rsid w:val="00E74E15"/>
    <w:rsid w:val="00E8752B"/>
    <w:rsid w:val="00E966D8"/>
    <w:rsid w:val="00EA0B99"/>
    <w:rsid w:val="00ED6AB0"/>
    <w:rsid w:val="00EE3243"/>
    <w:rsid w:val="00F03933"/>
    <w:rsid w:val="00F1397D"/>
    <w:rsid w:val="00F2058F"/>
    <w:rsid w:val="00F212A4"/>
    <w:rsid w:val="00F34A36"/>
    <w:rsid w:val="00F3782B"/>
    <w:rsid w:val="00F449A2"/>
    <w:rsid w:val="00F55F58"/>
    <w:rsid w:val="00F567F0"/>
    <w:rsid w:val="00F56F19"/>
    <w:rsid w:val="00F64886"/>
    <w:rsid w:val="00F83C92"/>
    <w:rsid w:val="00F86013"/>
    <w:rsid w:val="00F90447"/>
    <w:rsid w:val="00FA1210"/>
    <w:rsid w:val="00FA27C5"/>
    <w:rsid w:val="00FB0069"/>
    <w:rsid w:val="00FB5715"/>
    <w:rsid w:val="00FB58DA"/>
    <w:rsid w:val="00FC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F74BB"/>
  <w15:docId w15:val="{E37A720B-0072-4B45-8F23-7AB952F5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</w:style>
  <w:style w:type="paragraph" w:styleId="Balk1">
    <w:name w:val="heading 1"/>
    <w:basedOn w:val="GvdeMetni"/>
    <w:next w:val="Normal"/>
    <w:link w:val="Balk1Char"/>
    <w:uiPriority w:val="9"/>
    <w:qFormat/>
    <w:rsid w:val="000E08B3"/>
    <w:pPr>
      <w:numPr>
        <w:numId w:val="1"/>
      </w:numPr>
      <w:spacing w:before="120"/>
      <w:outlineLvl w:val="0"/>
    </w:pPr>
    <w:rPr>
      <w:b/>
      <w:bCs/>
    </w:rPr>
  </w:style>
  <w:style w:type="paragraph" w:styleId="Balk2">
    <w:name w:val="heading 2"/>
    <w:basedOn w:val="Balk1"/>
    <w:next w:val="Normal"/>
    <w:link w:val="Balk2Char"/>
    <w:uiPriority w:val="9"/>
    <w:unhideWhenUsed/>
    <w:qFormat/>
    <w:rsid w:val="007441DC"/>
    <w:pPr>
      <w:numPr>
        <w:ilvl w:val="1"/>
      </w:numPr>
      <w:tabs>
        <w:tab w:val="clear" w:pos="3119"/>
        <w:tab w:val="num" w:pos="1418"/>
      </w:tabs>
      <w:spacing w:after="120"/>
      <w:ind w:left="851"/>
      <w:outlineLvl w:val="1"/>
    </w:pPr>
    <w:rPr>
      <w:b w:val="0"/>
      <w:bCs w:val="0"/>
      <w:lang w:eastAsia="tr-TR"/>
    </w:rPr>
  </w:style>
  <w:style w:type="paragraph" w:styleId="Balk3">
    <w:name w:val="heading 3"/>
    <w:basedOn w:val="Balk2"/>
    <w:next w:val="Normal"/>
    <w:link w:val="Balk3Char"/>
    <w:uiPriority w:val="9"/>
    <w:unhideWhenUsed/>
    <w:qFormat/>
    <w:rsid w:val="007441DC"/>
    <w:pPr>
      <w:numPr>
        <w:ilvl w:val="2"/>
      </w:numPr>
      <w:ind w:left="851" w:firstLine="425"/>
      <w:jc w:val="left"/>
      <w:outlineLvl w:val="2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254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254D3"/>
  </w:style>
  <w:style w:type="paragraph" w:styleId="AltBilgi">
    <w:name w:val="footer"/>
    <w:basedOn w:val="Normal"/>
    <w:link w:val="AltBilgiChar"/>
    <w:uiPriority w:val="99"/>
    <w:unhideWhenUsed/>
    <w:rsid w:val="00C254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254D3"/>
  </w:style>
  <w:style w:type="table" w:styleId="TabloKlavuzu">
    <w:name w:val="Table Grid"/>
    <w:basedOn w:val="NormalTablo"/>
    <w:uiPriority w:val="59"/>
    <w:rsid w:val="00C254D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83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3C92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117CE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17C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GvdeMetniChar">
    <w:name w:val="Gövde Metni Char"/>
    <w:basedOn w:val="VarsaylanParagrafYazTipi"/>
    <w:link w:val="GvdeMetni"/>
    <w:rsid w:val="00D72F7B"/>
    <w:rPr>
      <w:rFonts w:ascii="Times New Roman" w:eastAsia="Times New Roman" w:hAnsi="Times New Roman" w:cs="Times New Roman"/>
      <w:noProof/>
      <w:color w:val="000000"/>
      <w:sz w:val="24"/>
      <w:szCs w:val="24"/>
      <w:lang w:bidi="en-US"/>
    </w:rPr>
  </w:style>
  <w:style w:type="paragraph" w:styleId="GvdeMetni">
    <w:name w:val="Body Text"/>
    <w:basedOn w:val="Normal"/>
    <w:link w:val="GvdeMetniChar"/>
    <w:qFormat/>
    <w:rsid w:val="00D72F7B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noProof/>
      <w:color w:val="000000"/>
      <w:sz w:val="24"/>
      <w:szCs w:val="24"/>
      <w:lang w:bidi="en-US"/>
    </w:rPr>
  </w:style>
  <w:style w:type="character" w:customStyle="1" w:styleId="GvdeMetniChar1">
    <w:name w:val="Gövde Metni Char1"/>
    <w:basedOn w:val="VarsaylanParagrafYazTipi"/>
    <w:uiPriority w:val="99"/>
    <w:semiHidden/>
    <w:rsid w:val="00D72F7B"/>
  </w:style>
  <w:style w:type="character" w:customStyle="1" w:styleId="Balk1Char">
    <w:name w:val="Başlık 1 Char"/>
    <w:basedOn w:val="VarsaylanParagrafYazTipi"/>
    <w:link w:val="Balk1"/>
    <w:uiPriority w:val="9"/>
    <w:rsid w:val="000E08B3"/>
    <w:rPr>
      <w:rFonts w:ascii="Times New Roman" w:eastAsia="Times New Roman" w:hAnsi="Times New Roman" w:cs="Times New Roman"/>
      <w:b/>
      <w:bCs/>
      <w:noProof/>
      <w:color w:val="000000"/>
      <w:sz w:val="24"/>
      <w:szCs w:val="24"/>
      <w:lang w:bidi="en-US"/>
    </w:rPr>
  </w:style>
  <w:style w:type="character" w:customStyle="1" w:styleId="Balk2Char">
    <w:name w:val="Başlık 2 Char"/>
    <w:basedOn w:val="VarsaylanParagrafYazTipi"/>
    <w:link w:val="Balk2"/>
    <w:uiPriority w:val="9"/>
    <w:rsid w:val="007441DC"/>
    <w:rPr>
      <w:rFonts w:ascii="Times New Roman" w:eastAsia="Times New Roman" w:hAnsi="Times New Roman" w:cs="Times New Roman"/>
      <w:noProof/>
      <w:color w:val="000000"/>
      <w:sz w:val="24"/>
      <w:szCs w:val="24"/>
      <w:lang w:eastAsia="tr-TR" w:bidi="en-US"/>
    </w:rPr>
  </w:style>
  <w:style w:type="paragraph" w:styleId="AralkYok">
    <w:name w:val="No Spacing"/>
    <w:uiPriority w:val="1"/>
    <w:qFormat/>
    <w:rsid w:val="00E73D60"/>
    <w:pPr>
      <w:spacing w:after="0" w:line="240" w:lineRule="auto"/>
    </w:pPr>
  </w:style>
  <w:style w:type="paragraph" w:customStyle="1" w:styleId="Stil1">
    <w:name w:val="Stil1"/>
    <w:basedOn w:val="GvdeMetni"/>
    <w:link w:val="Stil1Char"/>
    <w:qFormat/>
    <w:rsid w:val="00AF3696"/>
    <w:pPr>
      <w:numPr>
        <w:numId w:val="5"/>
      </w:numPr>
      <w:spacing w:after="120"/>
      <w:ind w:left="1066" w:hanging="357"/>
    </w:pPr>
    <w:rPr>
      <w:lang w:eastAsia="tr-TR"/>
    </w:rPr>
  </w:style>
  <w:style w:type="character" w:customStyle="1" w:styleId="Stil1Char">
    <w:name w:val="Stil1 Char"/>
    <w:basedOn w:val="GvdeMetniChar"/>
    <w:link w:val="Stil1"/>
    <w:rsid w:val="00AF3696"/>
    <w:rPr>
      <w:rFonts w:ascii="Times New Roman" w:eastAsia="Times New Roman" w:hAnsi="Times New Roman" w:cs="Times New Roman"/>
      <w:noProof/>
      <w:color w:val="000000"/>
      <w:sz w:val="24"/>
      <w:szCs w:val="24"/>
      <w:lang w:eastAsia="tr-TR" w:bidi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E25D1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ltyazChar">
    <w:name w:val="Altyazı Char"/>
    <w:basedOn w:val="VarsaylanParagrafYazTipi"/>
    <w:link w:val="Altyaz"/>
    <w:uiPriority w:val="11"/>
    <w:rsid w:val="00E25D19"/>
    <w:rPr>
      <w:rFonts w:eastAsiaTheme="minorEastAsia"/>
      <w:color w:val="5A5A5A" w:themeColor="text1" w:themeTint="A5"/>
      <w:spacing w:val="15"/>
    </w:rPr>
  </w:style>
  <w:style w:type="character" w:customStyle="1" w:styleId="Balk3Char">
    <w:name w:val="Başlık 3 Char"/>
    <w:basedOn w:val="VarsaylanParagrafYazTipi"/>
    <w:link w:val="Balk3"/>
    <w:uiPriority w:val="9"/>
    <w:rsid w:val="007441DC"/>
    <w:rPr>
      <w:rFonts w:ascii="Times New Roman" w:eastAsia="Times New Roman" w:hAnsi="Times New Roman" w:cs="Times New Roman"/>
      <w:noProof/>
      <w:color w:val="000000"/>
      <w:sz w:val="24"/>
      <w:szCs w:val="24"/>
      <w:lang w:eastAsia="tr-TR" w:bidi="en-US"/>
    </w:rPr>
  </w:style>
  <w:style w:type="table" w:customStyle="1" w:styleId="TableGrid">
    <w:name w:val="TableGrid"/>
    <w:rsid w:val="00E66EB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3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7A9421-3F72-4B12-AC3C-7DD47AFBA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17</cp:revision>
  <cp:lastPrinted>2024-09-24T05:52:00Z</cp:lastPrinted>
  <dcterms:created xsi:type="dcterms:W3CDTF">2024-09-19T10:27:00Z</dcterms:created>
  <dcterms:modified xsi:type="dcterms:W3CDTF">2025-05-13T06:18:00Z</dcterms:modified>
</cp:coreProperties>
</file>