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A75" w:rsidRPr="00351132" w:rsidRDefault="009C7A75" w:rsidP="009C7A75">
      <w:pPr>
        <w:spacing w:after="0"/>
        <w:rPr>
          <w:rStyle w:val="eop"/>
          <w:rFonts w:cstheme="minorHAnsi"/>
          <w:b/>
          <w:bCs/>
          <w:sz w:val="18"/>
          <w:szCs w:val="18"/>
        </w:rPr>
      </w:pPr>
      <w:r w:rsidRPr="00351132">
        <w:rPr>
          <w:rStyle w:val="eop"/>
          <w:rFonts w:cstheme="minorHAnsi"/>
          <w:b/>
          <w:bCs/>
          <w:sz w:val="18"/>
          <w:szCs w:val="18"/>
        </w:rPr>
        <w:t>Sayın hasta ve/veya hasta yakınımız;</w:t>
      </w:r>
    </w:p>
    <w:p w:rsidR="009C7A75" w:rsidRPr="00351132" w:rsidRDefault="009C7A75" w:rsidP="009C7A75">
      <w:pPr>
        <w:pStyle w:val="paragraph"/>
        <w:spacing w:before="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 xml:space="preserve"> Bu formda sizin tıbbi ve diş tedavileri ile ilgili </w:t>
      </w:r>
      <w:proofErr w:type="gramStart"/>
      <w:r w:rsidRPr="00351132">
        <w:rPr>
          <w:rStyle w:val="eop"/>
          <w:rFonts w:asciiTheme="minorHAnsi" w:hAnsiTheme="minorHAnsi" w:cstheme="minorHAnsi"/>
          <w:sz w:val="18"/>
          <w:szCs w:val="18"/>
        </w:rPr>
        <w:t>hikayeniz</w:t>
      </w:r>
      <w:proofErr w:type="gramEnd"/>
      <w:r w:rsidRPr="00351132">
        <w:rPr>
          <w:rStyle w:val="eop"/>
          <w:rFonts w:asciiTheme="minorHAnsi" w:hAnsiTheme="minorHAnsi" w:cstheme="minorHAnsi"/>
          <w:sz w:val="18"/>
          <w:szCs w:val="18"/>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 ve korumak için sizlerin bilgilendirilmesi ve tedavi sürecine katılımınızı sağlamaktır. Tedavi ve işlemlerin yararlarını ve olası risklerini öğrendikten sonra yapılacak işleme onay vermek sizin kararınıza bağlıdır. </w:t>
      </w:r>
    </w:p>
    <w:p w:rsidR="009C7A75" w:rsidRPr="00351132" w:rsidRDefault="009C7A75" w:rsidP="009C7A75">
      <w:pPr>
        <w:pStyle w:val="paragraph"/>
        <w:spacing w:before="120" w:beforeAutospacing="0" w:after="0" w:afterAutospacing="0"/>
        <w:rPr>
          <w:rStyle w:val="eop"/>
          <w:rFonts w:asciiTheme="minorHAnsi" w:hAnsiTheme="minorHAnsi" w:cstheme="minorHAnsi"/>
          <w:sz w:val="18"/>
          <w:szCs w:val="18"/>
        </w:rPr>
      </w:pPr>
      <w:proofErr w:type="spellStart"/>
      <w:r w:rsidRPr="00351132">
        <w:rPr>
          <w:rStyle w:val="eop"/>
          <w:rFonts w:asciiTheme="minorHAnsi" w:hAnsiTheme="minorHAnsi" w:cstheme="minorHAnsi"/>
          <w:sz w:val="18"/>
          <w:szCs w:val="18"/>
        </w:rPr>
        <w:t>Periodontal</w:t>
      </w:r>
      <w:proofErr w:type="spellEnd"/>
      <w:r w:rsidRPr="00351132">
        <w:rPr>
          <w:rStyle w:val="eop"/>
          <w:rFonts w:asciiTheme="minorHAnsi" w:hAnsiTheme="minorHAnsi" w:cstheme="minorHAnsi"/>
          <w:sz w:val="18"/>
          <w:szCs w:val="18"/>
        </w:rPr>
        <w:t xml:space="preserve"> hastalığın ilerlediği vakalarda </w:t>
      </w:r>
      <w:proofErr w:type="spellStart"/>
      <w:r w:rsidRPr="00351132">
        <w:rPr>
          <w:rStyle w:val="eop"/>
          <w:rFonts w:asciiTheme="minorHAnsi" w:hAnsiTheme="minorHAnsi" w:cstheme="minorHAnsi"/>
          <w:sz w:val="18"/>
          <w:szCs w:val="18"/>
        </w:rPr>
        <w:t>subgingival</w:t>
      </w:r>
      <w:proofErr w:type="spellEnd"/>
      <w:r w:rsidRPr="00351132">
        <w:rPr>
          <w:rStyle w:val="eop"/>
          <w:rFonts w:asciiTheme="minorHAnsi" w:hAnsiTheme="minorHAnsi" w:cstheme="minorHAnsi"/>
          <w:sz w:val="18"/>
          <w:szCs w:val="18"/>
        </w:rPr>
        <w:t xml:space="preserve"> </w:t>
      </w:r>
      <w:proofErr w:type="spellStart"/>
      <w:r w:rsidRPr="00351132">
        <w:rPr>
          <w:rStyle w:val="eop"/>
          <w:rFonts w:asciiTheme="minorHAnsi" w:hAnsiTheme="minorHAnsi" w:cstheme="minorHAnsi"/>
          <w:sz w:val="18"/>
          <w:szCs w:val="18"/>
        </w:rPr>
        <w:t>küretajın</w:t>
      </w:r>
      <w:proofErr w:type="spellEnd"/>
      <w:r w:rsidRPr="00351132">
        <w:rPr>
          <w:rStyle w:val="eop"/>
          <w:rFonts w:asciiTheme="minorHAnsi" w:hAnsiTheme="minorHAnsi" w:cstheme="minorHAnsi"/>
          <w:sz w:val="18"/>
          <w:szCs w:val="18"/>
        </w:rPr>
        <w:t xml:space="preserve"> ardından cerrahi operasyon da (</w:t>
      </w:r>
      <w:proofErr w:type="spellStart"/>
      <w:r w:rsidRPr="00351132">
        <w:rPr>
          <w:rStyle w:val="eop"/>
          <w:rFonts w:asciiTheme="minorHAnsi" w:hAnsiTheme="minorHAnsi" w:cstheme="minorHAnsi"/>
          <w:sz w:val="18"/>
          <w:szCs w:val="18"/>
        </w:rPr>
        <w:t>flep</w:t>
      </w:r>
      <w:proofErr w:type="spellEnd"/>
      <w:r w:rsidRPr="00351132">
        <w:rPr>
          <w:rStyle w:val="eop"/>
          <w:rFonts w:asciiTheme="minorHAnsi" w:hAnsiTheme="minorHAnsi" w:cstheme="minorHAnsi"/>
          <w:sz w:val="18"/>
          <w:szCs w:val="18"/>
        </w:rPr>
        <w:t xml:space="preserve">) gerekebilir. Bu operasyonda, </w:t>
      </w:r>
      <w:proofErr w:type="gramStart"/>
      <w:r w:rsidRPr="00351132">
        <w:rPr>
          <w:rStyle w:val="eop"/>
          <w:rFonts w:asciiTheme="minorHAnsi" w:hAnsiTheme="minorHAnsi" w:cstheme="minorHAnsi"/>
          <w:sz w:val="18"/>
          <w:szCs w:val="18"/>
        </w:rPr>
        <w:t>lokal anestezi</w:t>
      </w:r>
      <w:proofErr w:type="gramEnd"/>
      <w:r w:rsidRPr="00351132">
        <w:rPr>
          <w:rStyle w:val="eop"/>
          <w:rFonts w:asciiTheme="minorHAnsi" w:hAnsiTheme="minorHAnsi" w:cstheme="minorHAnsi"/>
          <w:sz w:val="18"/>
          <w:szCs w:val="18"/>
        </w:rPr>
        <w:t xml:space="preserve"> yapıldıktan sonra diş etleri kemik yüzeyi açığa çıkacak şekilde kaldırılır, kök yüzeyleri ve iltihaplı doku artıkları temizlenir. Bozulmuş kemik konturları yeniden düzenlenir. Gerekli durumlarda diş çevresinde yeniden kemik oluşturmak amacıyla kemik </w:t>
      </w:r>
      <w:proofErr w:type="spellStart"/>
      <w:r w:rsidRPr="00351132">
        <w:rPr>
          <w:rStyle w:val="eop"/>
          <w:rFonts w:asciiTheme="minorHAnsi" w:hAnsiTheme="minorHAnsi" w:cstheme="minorHAnsi"/>
          <w:sz w:val="18"/>
          <w:szCs w:val="18"/>
        </w:rPr>
        <w:t>grefti</w:t>
      </w:r>
      <w:proofErr w:type="spellEnd"/>
      <w:r w:rsidRPr="00351132">
        <w:rPr>
          <w:rStyle w:val="eop"/>
          <w:rFonts w:asciiTheme="minorHAnsi" w:hAnsiTheme="minorHAnsi" w:cstheme="minorHAnsi"/>
          <w:sz w:val="18"/>
          <w:szCs w:val="18"/>
        </w:rPr>
        <w:t xml:space="preserve"> ve </w:t>
      </w:r>
      <w:proofErr w:type="spellStart"/>
      <w:r w:rsidRPr="00351132">
        <w:rPr>
          <w:rStyle w:val="eop"/>
          <w:rFonts w:asciiTheme="minorHAnsi" w:hAnsiTheme="minorHAnsi" w:cstheme="minorHAnsi"/>
          <w:sz w:val="18"/>
          <w:szCs w:val="18"/>
        </w:rPr>
        <w:t>membran</w:t>
      </w:r>
      <w:proofErr w:type="spellEnd"/>
      <w:r w:rsidRPr="00351132">
        <w:rPr>
          <w:rStyle w:val="eop"/>
          <w:rFonts w:asciiTheme="minorHAnsi" w:hAnsiTheme="minorHAnsi" w:cstheme="minorHAnsi"/>
          <w:sz w:val="18"/>
          <w:szCs w:val="18"/>
        </w:rPr>
        <w:t xml:space="preserve"> gibi </w:t>
      </w:r>
      <w:proofErr w:type="spellStart"/>
      <w:r w:rsidRPr="00351132">
        <w:rPr>
          <w:rStyle w:val="eop"/>
          <w:rFonts w:asciiTheme="minorHAnsi" w:hAnsiTheme="minorHAnsi" w:cstheme="minorHAnsi"/>
          <w:sz w:val="18"/>
          <w:szCs w:val="18"/>
        </w:rPr>
        <w:t>biomateryallar</w:t>
      </w:r>
      <w:proofErr w:type="spellEnd"/>
      <w:r w:rsidRPr="00351132">
        <w:rPr>
          <w:rStyle w:val="eop"/>
          <w:rFonts w:asciiTheme="minorHAnsi" w:hAnsiTheme="minorHAnsi" w:cstheme="minorHAnsi"/>
          <w:sz w:val="18"/>
          <w:szCs w:val="18"/>
        </w:rPr>
        <w:t xml:space="preserve"> uygulanır. Kullanılacak olan materyaller insan veya hayvan kaynaklı, ya da sentetik veya kendi vücudunuzdan elde edilmiş olabilir. Bu materyallerin bedelleri SGK tarafından karşılanmadığından tüm giderler hasta tarafından ödenmektedir. Daha sonra diş etleri uygun konuma getirilerek dikilir ve bölge </w:t>
      </w:r>
      <w:proofErr w:type="spellStart"/>
      <w:r w:rsidRPr="00351132">
        <w:rPr>
          <w:rStyle w:val="eop"/>
          <w:rFonts w:asciiTheme="minorHAnsi" w:hAnsiTheme="minorHAnsi" w:cstheme="minorHAnsi"/>
          <w:sz w:val="18"/>
          <w:szCs w:val="18"/>
        </w:rPr>
        <w:t>periodontal</w:t>
      </w:r>
      <w:proofErr w:type="spellEnd"/>
      <w:r w:rsidRPr="00351132">
        <w:rPr>
          <w:rStyle w:val="eop"/>
          <w:rFonts w:asciiTheme="minorHAnsi" w:hAnsiTheme="minorHAnsi" w:cstheme="minorHAnsi"/>
          <w:sz w:val="18"/>
          <w:szCs w:val="18"/>
        </w:rPr>
        <w:t xml:space="preserve"> pat (koruyucu renkli macun) ile kapatılır. Dikişler 7–10 gün sonrasında alınır. Hekim önerisine göre ameliyattan sonra antibiyotik, ağrı kesici ve gargara reçete edilebilir. </w:t>
      </w:r>
    </w:p>
    <w:p w:rsidR="009C7A75" w:rsidRPr="00351132" w:rsidRDefault="009C7A75" w:rsidP="009C7A75">
      <w:pPr>
        <w:spacing w:before="120" w:after="0"/>
        <w:rPr>
          <w:rStyle w:val="eop"/>
          <w:rFonts w:cstheme="minorHAnsi"/>
          <w:b/>
          <w:bCs/>
          <w:sz w:val="18"/>
          <w:szCs w:val="18"/>
        </w:rPr>
      </w:pPr>
      <w:r w:rsidRPr="00351132">
        <w:rPr>
          <w:rStyle w:val="eop"/>
          <w:rFonts w:cstheme="minorHAnsi"/>
          <w:b/>
          <w:bCs/>
          <w:sz w:val="18"/>
          <w:szCs w:val="18"/>
        </w:rPr>
        <w:t>Tedaviden Beklenenler</w:t>
      </w:r>
    </w:p>
    <w:p w:rsidR="009C7A75" w:rsidRPr="00351132" w:rsidRDefault="009C7A75" w:rsidP="009C7A75">
      <w:pPr>
        <w:pStyle w:val="paragraph"/>
        <w:spacing w:before="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 xml:space="preserve"> Kök yüzeylerinin tam olarak temizlenmesi ve cep derinliği azaltma işlemi ana amaçtır. Operasyondan sonra cep derinlikleri azaltılmış veya ortadan kaldırılmış olur. Böylece hastanın ev bakımı ve hekimin profesyonel kontrolleri kolaylaşır ve </w:t>
      </w:r>
      <w:proofErr w:type="spellStart"/>
      <w:r w:rsidRPr="00351132">
        <w:rPr>
          <w:rStyle w:val="eop"/>
          <w:rFonts w:asciiTheme="minorHAnsi" w:hAnsiTheme="minorHAnsi" w:cstheme="minorHAnsi"/>
          <w:sz w:val="18"/>
          <w:szCs w:val="18"/>
        </w:rPr>
        <w:t>periodontal</w:t>
      </w:r>
      <w:proofErr w:type="spellEnd"/>
      <w:r w:rsidRPr="00351132">
        <w:rPr>
          <w:rStyle w:val="eop"/>
          <w:rFonts w:asciiTheme="minorHAnsi" w:hAnsiTheme="minorHAnsi" w:cstheme="minorHAnsi"/>
          <w:sz w:val="18"/>
          <w:szCs w:val="18"/>
        </w:rPr>
        <w:t xml:space="preserve"> sağlığı idame ettirmek mümkün hale gelir. Hasta doğal dişlerini koruyabilir ve ceplerden kaynaklanan </w:t>
      </w:r>
      <w:proofErr w:type="spellStart"/>
      <w:r w:rsidRPr="00351132">
        <w:rPr>
          <w:rStyle w:val="eop"/>
          <w:rFonts w:asciiTheme="minorHAnsi" w:hAnsiTheme="minorHAnsi" w:cstheme="minorHAnsi"/>
          <w:sz w:val="18"/>
          <w:szCs w:val="18"/>
        </w:rPr>
        <w:t>infeksiyon</w:t>
      </w:r>
      <w:proofErr w:type="spellEnd"/>
      <w:r w:rsidRPr="00351132">
        <w:rPr>
          <w:rStyle w:val="eop"/>
          <w:rFonts w:asciiTheme="minorHAnsi" w:hAnsiTheme="minorHAnsi" w:cstheme="minorHAnsi"/>
          <w:sz w:val="18"/>
          <w:szCs w:val="18"/>
        </w:rPr>
        <w:t xml:space="preserve"> nedeniyle meydana gelen genel sağlık problemlerinden de korunmuş olur. Diş tedaviniz sürerken, ilk muayenede belirlenen tedavi planından farklı veya ek tedavi gereksinimleri ortaya çıkabilir. Değişiklikler söz konusu olduğunda tarafımızdan bilgilendirileceksiniz.</w:t>
      </w:r>
    </w:p>
    <w:p w:rsidR="009C7A75" w:rsidRPr="00351132" w:rsidRDefault="009C7A75" w:rsidP="009C7A75">
      <w:pPr>
        <w:spacing w:before="120" w:after="0"/>
        <w:rPr>
          <w:rStyle w:val="eop"/>
          <w:rFonts w:cstheme="minorHAnsi"/>
          <w:b/>
          <w:bCs/>
          <w:sz w:val="18"/>
          <w:szCs w:val="18"/>
        </w:rPr>
      </w:pPr>
      <w:r w:rsidRPr="00351132">
        <w:rPr>
          <w:rStyle w:val="eop"/>
          <w:rFonts w:cstheme="minorHAnsi"/>
          <w:b/>
          <w:bCs/>
          <w:sz w:val="18"/>
          <w:szCs w:val="18"/>
        </w:rPr>
        <w:t>Önerilen Tedavi Uygulanmazsa</w:t>
      </w:r>
    </w:p>
    <w:p w:rsidR="009C7A75" w:rsidRPr="00351132" w:rsidRDefault="009C7A75" w:rsidP="009C7A75">
      <w:pPr>
        <w:pStyle w:val="paragraph"/>
        <w:spacing w:before="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 xml:space="preserve">Eğer cerrahi tedavi yapılmazsa ilgili dişlerin olduğu bölgede dişeti hastalığı devam eder. Hastalığın ilerlemesine bağlı olarak dişlerde hareketlilik artışı, çiğneme fonksiyonunda azalma ve daha ileri dönemde diş kayıpları meydana gelebilir. </w:t>
      </w:r>
    </w:p>
    <w:p w:rsidR="009C7A75" w:rsidRPr="00351132" w:rsidRDefault="009C7A75" w:rsidP="009C7A75">
      <w:pPr>
        <w:spacing w:before="120" w:after="0"/>
        <w:rPr>
          <w:rStyle w:val="eop"/>
          <w:rFonts w:cstheme="minorHAnsi"/>
          <w:b/>
          <w:bCs/>
          <w:sz w:val="18"/>
          <w:szCs w:val="18"/>
        </w:rPr>
      </w:pPr>
      <w:r w:rsidRPr="00351132">
        <w:rPr>
          <w:rStyle w:val="eop"/>
          <w:rFonts w:cstheme="minorHAnsi"/>
          <w:b/>
          <w:bCs/>
          <w:sz w:val="18"/>
          <w:szCs w:val="18"/>
        </w:rPr>
        <w:t>Olası Riskler</w:t>
      </w:r>
    </w:p>
    <w:p w:rsidR="009C7A75" w:rsidRPr="00351132" w:rsidRDefault="009C7A75" w:rsidP="009C7A75">
      <w:pPr>
        <w:spacing w:before="120" w:after="0"/>
        <w:rPr>
          <w:rStyle w:val="eop"/>
          <w:rFonts w:cstheme="minorHAnsi"/>
          <w:sz w:val="18"/>
          <w:szCs w:val="18"/>
        </w:rPr>
      </w:pPr>
      <w:r w:rsidRPr="00351132">
        <w:rPr>
          <w:rStyle w:val="eop"/>
          <w:rFonts w:cstheme="minorHAnsi"/>
          <w:sz w:val="18"/>
          <w:szCs w:val="18"/>
        </w:rPr>
        <w:t xml:space="preserve">Dişeti ve kemik dokularının yenilenme yeteneğine, hastanın sistemik durumuna ve ağız bakımına bağlı olarak bu tedavi her zaman başarılı olmayabilir. Ameliyat bölgesinde </w:t>
      </w:r>
      <w:proofErr w:type="gramStart"/>
      <w:r w:rsidRPr="00351132">
        <w:rPr>
          <w:rStyle w:val="eop"/>
          <w:rFonts w:cstheme="minorHAnsi"/>
          <w:sz w:val="18"/>
          <w:szCs w:val="18"/>
        </w:rPr>
        <w:t>enfeksiyon</w:t>
      </w:r>
      <w:proofErr w:type="gramEnd"/>
      <w:r w:rsidRPr="00351132">
        <w:rPr>
          <w:rStyle w:val="eop"/>
          <w:rFonts w:cstheme="minorHAnsi"/>
          <w:sz w:val="18"/>
          <w:szCs w:val="18"/>
        </w:rPr>
        <w:t xml:space="preserve">, ağrı, şişlik meydana gelebilir. Eğer kemik yapımına yönelik </w:t>
      </w:r>
      <w:proofErr w:type="spellStart"/>
      <w:r w:rsidRPr="00351132">
        <w:rPr>
          <w:rStyle w:val="eop"/>
          <w:rFonts w:cstheme="minorHAnsi"/>
          <w:sz w:val="18"/>
          <w:szCs w:val="18"/>
        </w:rPr>
        <w:t>biyomateryal</w:t>
      </w:r>
      <w:proofErr w:type="spellEnd"/>
      <w:r w:rsidRPr="00351132">
        <w:rPr>
          <w:rStyle w:val="eop"/>
          <w:rFonts w:cstheme="minorHAnsi"/>
          <w:sz w:val="18"/>
          <w:szCs w:val="18"/>
        </w:rPr>
        <w:t xml:space="preserve"> uygulanmışsa </w:t>
      </w:r>
      <w:proofErr w:type="spellStart"/>
      <w:r w:rsidRPr="00351132">
        <w:rPr>
          <w:rStyle w:val="eop"/>
          <w:rFonts w:cstheme="minorHAnsi"/>
          <w:sz w:val="18"/>
          <w:szCs w:val="18"/>
        </w:rPr>
        <w:t>membran</w:t>
      </w:r>
      <w:proofErr w:type="spellEnd"/>
      <w:r w:rsidRPr="00351132">
        <w:rPr>
          <w:rStyle w:val="eop"/>
          <w:rFonts w:cstheme="minorHAnsi"/>
          <w:sz w:val="18"/>
          <w:szCs w:val="18"/>
        </w:rPr>
        <w:t xml:space="preserve"> açığa çıkabilir. Dikişlerde kopma ve ameliyat alanında açılma meydana gelebilir. Erken dönemde dişlerde hareketlilik artışı ve sıcak-soğuk hassasiyeti görülebilir. Cerrahi müdahale yapılan alanda zaman geçtikçe dişeti çekilmeleri görülebilir.</w:t>
      </w:r>
    </w:p>
    <w:p w:rsidR="009C7A75" w:rsidRPr="00351132" w:rsidRDefault="009C7A75" w:rsidP="009C7A75">
      <w:pPr>
        <w:spacing w:before="120" w:after="0"/>
        <w:rPr>
          <w:rStyle w:val="eop"/>
          <w:rFonts w:cstheme="minorHAnsi"/>
          <w:b/>
          <w:bCs/>
          <w:sz w:val="18"/>
          <w:szCs w:val="18"/>
        </w:rPr>
      </w:pPr>
      <w:r w:rsidRPr="00351132">
        <w:rPr>
          <w:rStyle w:val="eop"/>
          <w:rFonts w:cstheme="minorHAnsi"/>
          <w:b/>
          <w:bCs/>
          <w:sz w:val="18"/>
          <w:szCs w:val="18"/>
        </w:rPr>
        <w:t>Tedavi Sonrası Dikkat Edilmesi Gerekenler</w:t>
      </w:r>
    </w:p>
    <w:p w:rsidR="009C7A75" w:rsidRPr="00351132" w:rsidRDefault="009C7A75" w:rsidP="009C7A75">
      <w:pPr>
        <w:pStyle w:val="paragraph"/>
        <w:spacing w:before="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 xml:space="preserve">İşlemden sonra az da olsa rahatsızlık hissetmek mümkündür. Cerrahi işlem sonrası 2 saat hiçbir şey yiyip içilmemelidir. Ameliyat sonrası ilk 24 saat içerisinde çok sıcak veya soğuk yiyecek ve içeceklerden uzak durmak gereklidir. Operasyona </w:t>
      </w:r>
      <w:proofErr w:type="gramStart"/>
      <w:r w:rsidRPr="00351132">
        <w:rPr>
          <w:rStyle w:val="eop"/>
          <w:rFonts w:asciiTheme="minorHAnsi" w:hAnsiTheme="minorHAnsi" w:cstheme="minorHAnsi"/>
          <w:sz w:val="18"/>
          <w:szCs w:val="18"/>
        </w:rPr>
        <w:t>dahil</w:t>
      </w:r>
      <w:proofErr w:type="gramEnd"/>
      <w:r w:rsidRPr="00351132">
        <w:rPr>
          <w:rStyle w:val="eop"/>
          <w:rFonts w:asciiTheme="minorHAnsi" w:hAnsiTheme="minorHAnsi" w:cstheme="minorHAnsi"/>
          <w:sz w:val="18"/>
          <w:szCs w:val="18"/>
        </w:rPr>
        <w:t xml:space="preserve"> edilen bölge ile çiğneme yapılmamalıdır. Yumuşak ve ılık yiyecekler uygundur. Asitli meyve suları, alkollü içecekler ve baharatlı yiyeceklerden uzak durulması gerekmektedir. Ameliyatı takip eden hafta boyunca sigara içilmemelidir. Ameliyat bölgesine konulan pat (koruyucu renkli macun) hareket ettirilmemelidir. Yerleştirilen pat küçük parçalar halinde kırılabilir. Büyük parçalar koparsa veya pat tamamen düşerse yenisinin koyulması için tekrar fakülteye geri gelinmelidir. Operasyon sonrası ilk 4-5 saat içerisinde cerrahi bölgesinden bir miktar sızıntı şeklinde kanama olabilir. Daha uzun süreli kanamalarda doktorunuzu aramanız gerekir. Ameliyat sonrası eğer önerilmişse antibiyotiklerin tarif edilen şekilde kullanılması gerekir. Ameliyat sonrası ağrı olursa ağrı kesici alınabilir ancak aspirin veya kanamayı arttıran benzeri (salisilik asit benzeri) ilaçlar alınmamalıdır. Ameliyat edilmeyen bölgeler fırçalanmalı ancak ameliyat bölgesi fırçalanmamalıdır. </w:t>
      </w:r>
    </w:p>
    <w:p w:rsidR="009C7A75" w:rsidRPr="00351132" w:rsidRDefault="009C7A75" w:rsidP="009C7A75">
      <w:pPr>
        <w:spacing w:before="120" w:after="0"/>
        <w:rPr>
          <w:rStyle w:val="eop"/>
          <w:rFonts w:cstheme="minorHAnsi"/>
          <w:b/>
          <w:bCs/>
          <w:sz w:val="18"/>
          <w:szCs w:val="18"/>
        </w:rPr>
      </w:pPr>
      <w:r w:rsidRPr="00351132">
        <w:rPr>
          <w:rStyle w:val="eop"/>
          <w:rFonts w:cstheme="minorHAnsi"/>
          <w:b/>
          <w:bCs/>
          <w:sz w:val="18"/>
          <w:szCs w:val="18"/>
        </w:rPr>
        <w:t>Uygulanan Tedavinin Başarısı İle İlgili Garanti Verilememesi</w:t>
      </w:r>
    </w:p>
    <w:p w:rsidR="009C7A75" w:rsidRPr="00351132" w:rsidRDefault="009C7A75" w:rsidP="00351132">
      <w:pPr>
        <w:pStyle w:val="paragraph"/>
        <w:spacing w:before="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 xml:space="preserve">Bu tedavilerin başarılı olacağına dair bana hiçbir garanti, başarılı olacağına dair hiçbir yazılı belge ya da güvence verilmediğini biliyorum. Kişisel farklılıklar söz konusu olduğundan </w:t>
      </w:r>
      <w:proofErr w:type="spellStart"/>
      <w:r w:rsidRPr="00351132">
        <w:rPr>
          <w:rStyle w:val="eop"/>
          <w:rFonts w:asciiTheme="minorHAnsi" w:hAnsiTheme="minorHAnsi" w:cstheme="minorHAnsi"/>
          <w:sz w:val="18"/>
          <w:szCs w:val="18"/>
        </w:rPr>
        <w:t>periodontoloğun</w:t>
      </w:r>
      <w:proofErr w:type="spellEnd"/>
      <w:r w:rsidRPr="00351132">
        <w:rPr>
          <w:rStyle w:val="eop"/>
          <w:rFonts w:asciiTheme="minorHAnsi" w:hAnsiTheme="minorHAnsi" w:cstheme="minorHAnsi"/>
          <w:sz w:val="18"/>
          <w:szCs w:val="18"/>
        </w:rPr>
        <w:t xml:space="preserve"> başarı şansını tahmin edemeyebilir. Çok iyi bir ağız bakımı sağlanabilse dahi, başarısızlık riski vardır ve yeni bir tedavi gerekebilir. </w:t>
      </w:r>
    </w:p>
    <w:p w:rsidR="00351132" w:rsidRPr="00351132" w:rsidRDefault="00351132" w:rsidP="009C7A75">
      <w:pPr>
        <w:spacing w:before="120" w:after="0"/>
        <w:rPr>
          <w:rStyle w:val="eop"/>
          <w:rFonts w:cstheme="minorHAnsi"/>
          <w:b/>
          <w:bCs/>
          <w:sz w:val="18"/>
          <w:szCs w:val="18"/>
        </w:rPr>
      </w:pPr>
    </w:p>
    <w:p w:rsidR="00351132" w:rsidRPr="00351132" w:rsidRDefault="00351132" w:rsidP="009C7A75">
      <w:pPr>
        <w:spacing w:before="120" w:after="0"/>
        <w:rPr>
          <w:rStyle w:val="eop"/>
          <w:rFonts w:cstheme="minorHAnsi"/>
          <w:b/>
          <w:bCs/>
          <w:sz w:val="18"/>
          <w:szCs w:val="18"/>
        </w:rPr>
      </w:pPr>
      <w:bookmarkStart w:id="0" w:name="_GoBack"/>
      <w:bookmarkEnd w:id="0"/>
    </w:p>
    <w:p w:rsidR="009C7A75" w:rsidRPr="00351132" w:rsidRDefault="009C7A75" w:rsidP="009C7A75">
      <w:pPr>
        <w:spacing w:before="120" w:after="0"/>
        <w:rPr>
          <w:rStyle w:val="eop"/>
          <w:rFonts w:cstheme="minorHAnsi"/>
          <w:b/>
          <w:bCs/>
          <w:sz w:val="18"/>
          <w:szCs w:val="18"/>
        </w:rPr>
      </w:pPr>
      <w:r w:rsidRPr="00351132">
        <w:rPr>
          <w:rStyle w:val="eop"/>
          <w:rFonts w:cstheme="minorHAnsi"/>
          <w:b/>
          <w:bCs/>
          <w:sz w:val="18"/>
          <w:szCs w:val="18"/>
        </w:rPr>
        <w:lastRenderedPageBreak/>
        <w:t>ONAY</w:t>
      </w:r>
    </w:p>
    <w:p w:rsidR="000C6526" w:rsidRPr="00351132" w:rsidRDefault="009C7A75" w:rsidP="009C7A75">
      <w:pPr>
        <w:rPr>
          <w:rStyle w:val="eop"/>
          <w:rFonts w:cstheme="minorHAnsi"/>
          <w:sz w:val="18"/>
          <w:szCs w:val="18"/>
        </w:rPr>
      </w:pPr>
      <w:r w:rsidRPr="00351132">
        <w:rPr>
          <w:rStyle w:val="eop"/>
          <w:rFonts w:cstheme="minorHAnsi"/>
          <w:sz w:val="18"/>
          <w:szCs w:val="18"/>
        </w:rPr>
        <w:t xml:space="preserve">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w:t>
      </w:r>
      <w:proofErr w:type="spellStart"/>
      <w:proofErr w:type="gramStart"/>
      <w:r w:rsidRPr="00351132">
        <w:rPr>
          <w:rStyle w:val="eop"/>
          <w:rFonts w:cstheme="minorHAnsi"/>
          <w:sz w:val="18"/>
          <w:szCs w:val="18"/>
        </w:rPr>
        <w:t>açıklandı.Teşhis</w:t>
      </w:r>
      <w:proofErr w:type="spellEnd"/>
      <w:proofErr w:type="gramEnd"/>
      <w:r w:rsidRPr="00351132">
        <w:rPr>
          <w:rStyle w:val="eop"/>
          <w:rFonts w:cstheme="minorHAnsi"/>
          <w:sz w:val="18"/>
          <w:szCs w:val="18"/>
        </w:rPr>
        <w:t xml:space="preserve"> ve tedavi esnasında; konsültasyon istenebileceği ve bunların tedavi sürecine katılabileceği, Öğrencilerin tanı ve tedaviye katılacağı, asistan ve öğretim üyeleri denetiminde çalışacakları, Ağız, Diş ve Çene Radyolojisi hekimlerinin, öğrencilerin, </w:t>
      </w:r>
      <w:proofErr w:type="spellStart"/>
      <w:r w:rsidRPr="00351132">
        <w:rPr>
          <w:rStyle w:val="eop"/>
          <w:rFonts w:cstheme="minorHAnsi"/>
          <w:sz w:val="18"/>
          <w:szCs w:val="18"/>
        </w:rPr>
        <w:t>dental</w:t>
      </w:r>
      <w:proofErr w:type="spellEnd"/>
      <w:r w:rsidRPr="00351132">
        <w:rPr>
          <w:rStyle w:val="eop"/>
          <w:rFonts w:cstheme="minorHAnsi"/>
          <w:sz w:val="18"/>
          <w:szCs w:val="18"/>
        </w:rPr>
        <w:t xml:space="preserve"> teknisyen ve röntgen teknisyenlerinin röntgen çekebileceği Kimlik bilgilerimin gizli tutularak </w:t>
      </w:r>
      <w:proofErr w:type="spellStart"/>
      <w:r w:rsidRPr="00351132">
        <w:rPr>
          <w:rStyle w:val="eop"/>
          <w:rFonts w:cstheme="minorHAnsi"/>
          <w:sz w:val="18"/>
          <w:szCs w:val="18"/>
        </w:rPr>
        <w:t>anamnez</w:t>
      </w:r>
      <w:proofErr w:type="spellEnd"/>
      <w:r w:rsidRPr="00351132">
        <w:rPr>
          <w:rStyle w:val="eop"/>
          <w:rFonts w:cstheme="minorHAnsi"/>
          <w:sz w:val="18"/>
          <w:szCs w:val="18"/>
        </w:rPr>
        <w:t xml:space="preserve"> bilgilerimin, radyolojik görüntülerimin, fotoğraflarımın, tetkik sonuçlarımın (patoloji raporu, laboratuvar sonuçları </w:t>
      </w:r>
      <w:proofErr w:type="spellStart"/>
      <w:r w:rsidRPr="00351132">
        <w:rPr>
          <w:rStyle w:val="eop"/>
          <w:rFonts w:cstheme="minorHAnsi"/>
          <w:sz w:val="18"/>
          <w:szCs w:val="18"/>
        </w:rPr>
        <w:t>vb</w:t>
      </w:r>
      <w:proofErr w:type="spellEnd"/>
      <w:r w:rsidRPr="00351132">
        <w:rPr>
          <w:rStyle w:val="eop"/>
          <w:rFonts w:cstheme="minorHAnsi"/>
          <w:sz w:val="18"/>
          <w:szCs w:val="18"/>
        </w:rPr>
        <w:t>) teşhis, bilimsel, eğitim veya araştırma amaçlı kullanılabileceği, Verilen randevulara aksatmadan gelinmesi ve hekimin tedavi ile ilgili öneri ve uygulamalarına uyulmasının tedavi sonuçlarını doğrudan etkileyebileceği, tarafıma açıklandı.</w:t>
      </w:r>
    </w:p>
    <w:p w:rsidR="009C7A75" w:rsidRPr="00351132" w:rsidRDefault="009C7A75" w:rsidP="009C7A75">
      <w:pPr>
        <w:pStyle w:val="paragraph"/>
        <w:spacing w:before="24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Aşağıdaki boş alanı kendi el yazınızla ''</w:t>
      </w:r>
      <w:r w:rsidRPr="00351132">
        <w:rPr>
          <w:rStyle w:val="eop"/>
          <w:rFonts w:asciiTheme="minorHAnsi" w:hAnsiTheme="minorHAnsi" w:cstheme="minorHAnsi"/>
          <w:b/>
          <w:bCs/>
          <w:i/>
          <w:iCs/>
          <w:sz w:val="18"/>
          <w:szCs w:val="18"/>
        </w:rPr>
        <w:t>Bana verilen bu evrakı okudum, anladım ve tedaviyi kabul ediyorum</w:t>
      </w:r>
      <w:r w:rsidRPr="00351132">
        <w:rPr>
          <w:rStyle w:val="eop"/>
          <w:rFonts w:asciiTheme="minorHAnsi" w:hAnsiTheme="minorHAnsi" w:cstheme="minorHAnsi"/>
          <w:sz w:val="18"/>
          <w:szCs w:val="18"/>
        </w:rPr>
        <w:t>.'' şeklinde doldurunuz.</w:t>
      </w:r>
    </w:p>
    <w:p w:rsidR="009C7A75" w:rsidRPr="00351132" w:rsidRDefault="009C7A75" w:rsidP="009C7A75">
      <w:pPr>
        <w:pStyle w:val="paragraph"/>
        <w:spacing w:before="0" w:beforeAutospacing="0" w:after="0" w:afterAutospacing="0"/>
        <w:rPr>
          <w:rStyle w:val="eop"/>
          <w:rFonts w:asciiTheme="minorHAnsi" w:hAnsiTheme="minorHAnsi" w:cstheme="minorHAnsi"/>
          <w:sz w:val="18"/>
          <w:szCs w:val="18"/>
        </w:rPr>
      </w:pPr>
      <w:r w:rsidRPr="00351132">
        <w:rPr>
          <w:rStyle w:val="eop"/>
          <w:rFonts w:asciiTheme="minorHAnsi" w:hAnsiTheme="minorHAnsi" w:cstheme="minorHAnsi"/>
          <w:sz w:val="18"/>
          <w:szCs w:val="18"/>
        </w:rPr>
        <w:t> </w:t>
      </w:r>
      <w:r w:rsidRPr="00351132">
        <w:rPr>
          <w:rStyle w:val="normaltextrun"/>
          <w:rFonts w:asciiTheme="minorHAnsi" w:hAnsiTheme="minorHAnsi" w:cstheme="minorHAnsi"/>
          <w:sz w:val="18"/>
          <w:szCs w:val="18"/>
        </w:rPr>
        <w:t> </w:t>
      </w:r>
      <w:proofErr w:type="gramStart"/>
      <w:r w:rsidRPr="00351132">
        <w:rPr>
          <w:rStyle w:val="normaltextrun"/>
          <w:rFonts w:asciiTheme="minorHAnsi" w:hAnsiTheme="minorHAnsi" w:cstheme="minorHAnsi"/>
          <w:sz w:val="18"/>
          <w:szCs w:val="18"/>
        </w:rPr>
        <w:t>……………………………………………………………………………………………………………………………………………………………………………</w:t>
      </w:r>
      <w:proofErr w:type="gramEnd"/>
    </w:p>
    <w:p w:rsidR="009C7A75" w:rsidRPr="00351132" w:rsidRDefault="009C7A75" w:rsidP="009C7A75">
      <w:pPr>
        <w:pStyle w:val="paragraph"/>
        <w:spacing w:before="0" w:beforeAutospacing="0" w:after="0" w:afterAutospacing="0"/>
        <w:rPr>
          <w:rFonts w:asciiTheme="minorHAnsi" w:hAnsiTheme="minorHAnsi" w:cstheme="minorHAnsi"/>
          <w:sz w:val="18"/>
          <w:szCs w:val="18"/>
        </w:rPr>
      </w:pPr>
      <w:r w:rsidRPr="00351132">
        <w:rPr>
          <w:rStyle w:val="eop"/>
          <w:rFonts w:asciiTheme="minorHAnsi" w:hAnsiTheme="minorHAnsi" w:cstheme="minorHAnsi"/>
          <w:sz w:val="18"/>
          <w:szCs w:val="18"/>
        </w:rPr>
        <w:t>*</w:t>
      </w:r>
      <w:r w:rsidRPr="00351132">
        <w:rPr>
          <w:rFonts w:asciiTheme="minorHAnsi" w:hAnsiTheme="minorHAnsi" w:cstheme="minorHAnsi"/>
          <w:sz w:val="18"/>
          <w:szCs w:val="18"/>
          <w:u w:val="single"/>
        </w:rPr>
        <w:t>(</w:t>
      </w:r>
      <w:r w:rsidRPr="00351132">
        <w:rPr>
          <w:rFonts w:asciiTheme="minorHAnsi" w:hAnsiTheme="minorHAnsi" w:cstheme="minorHAnsi"/>
          <w:sz w:val="18"/>
          <w:szCs w:val="18"/>
        </w:rPr>
        <w:t>Yasal yeterliliği olmayan hastalar için hastanın velisi / yasal vasisi tarafından doldurulacaktır.)</w:t>
      </w:r>
    </w:p>
    <w:p w:rsidR="009C7A75" w:rsidRPr="00351132" w:rsidRDefault="009C7A75" w:rsidP="009C7A75">
      <w:pPr>
        <w:spacing w:after="0"/>
        <w:rPr>
          <w:rFonts w:cstheme="minorHAnsi"/>
          <w:sz w:val="18"/>
          <w:szCs w:val="18"/>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9C7A75" w:rsidRPr="00351132" w:rsidTr="00E84E12">
        <w:trPr>
          <w:trHeight w:val="20"/>
        </w:trPr>
        <w:tc>
          <w:tcPr>
            <w:tcW w:w="2500" w:type="pct"/>
            <w:gridSpan w:val="2"/>
            <w:vAlign w:val="center"/>
          </w:tcPr>
          <w:p w:rsidR="009C7A75" w:rsidRPr="00351132" w:rsidRDefault="009C7A75" w:rsidP="00E84E12">
            <w:pPr>
              <w:rPr>
                <w:rFonts w:cstheme="minorHAnsi"/>
                <w:b/>
                <w:bCs/>
                <w:sz w:val="18"/>
                <w:szCs w:val="18"/>
              </w:rPr>
            </w:pPr>
            <w:r w:rsidRPr="00351132">
              <w:rPr>
                <w:rFonts w:cstheme="minorHAnsi"/>
                <w:b/>
                <w:bCs/>
                <w:sz w:val="18"/>
                <w:szCs w:val="18"/>
              </w:rPr>
              <w:t xml:space="preserve">Hastanın ya da hastanın yasal temsilcisinin;                                        </w:t>
            </w:r>
          </w:p>
        </w:tc>
        <w:tc>
          <w:tcPr>
            <w:tcW w:w="2500" w:type="pct"/>
            <w:gridSpan w:val="2"/>
            <w:vAlign w:val="center"/>
          </w:tcPr>
          <w:p w:rsidR="009C7A75" w:rsidRPr="00351132" w:rsidRDefault="009C7A75" w:rsidP="00E84E12">
            <w:pPr>
              <w:rPr>
                <w:rFonts w:cstheme="minorHAnsi"/>
                <w:b/>
                <w:bCs/>
                <w:sz w:val="18"/>
                <w:szCs w:val="18"/>
              </w:rPr>
            </w:pPr>
            <w:r w:rsidRPr="00351132">
              <w:rPr>
                <w:rFonts w:cstheme="minorHAnsi"/>
                <w:b/>
                <w:bCs/>
                <w:sz w:val="18"/>
                <w:szCs w:val="18"/>
              </w:rPr>
              <w:t>Tedavi uygulayan hekimin;</w:t>
            </w:r>
          </w:p>
        </w:tc>
      </w:tr>
      <w:tr w:rsidR="009C7A75" w:rsidRPr="00351132" w:rsidTr="00E84E12">
        <w:trPr>
          <w:trHeight w:val="20"/>
        </w:trPr>
        <w:tc>
          <w:tcPr>
            <w:tcW w:w="986" w:type="pct"/>
            <w:vAlign w:val="center"/>
          </w:tcPr>
          <w:p w:rsidR="009C7A75" w:rsidRPr="00351132" w:rsidRDefault="009C7A75" w:rsidP="00E84E12">
            <w:pPr>
              <w:rPr>
                <w:rFonts w:cstheme="minorHAnsi"/>
                <w:sz w:val="18"/>
                <w:szCs w:val="18"/>
              </w:rPr>
            </w:pPr>
            <w:r w:rsidRPr="00351132">
              <w:rPr>
                <w:rFonts w:cstheme="minorHAnsi"/>
                <w:sz w:val="18"/>
                <w:szCs w:val="18"/>
              </w:rPr>
              <w:t xml:space="preserve">Adı Soyadı         </w:t>
            </w:r>
          </w:p>
        </w:tc>
        <w:tc>
          <w:tcPr>
            <w:tcW w:w="1514" w:type="pct"/>
            <w:vAlign w:val="center"/>
          </w:tcPr>
          <w:p w:rsidR="009C7A75" w:rsidRPr="00351132" w:rsidRDefault="009C7A75" w:rsidP="00E84E12">
            <w:pPr>
              <w:rPr>
                <w:rFonts w:cstheme="minorHAnsi"/>
                <w:sz w:val="18"/>
                <w:szCs w:val="18"/>
              </w:rPr>
            </w:pPr>
            <w:r w:rsidRPr="00351132">
              <w:rPr>
                <w:rFonts w:cstheme="minorHAnsi"/>
                <w:sz w:val="18"/>
                <w:szCs w:val="18"/>
              </w:rPr>
              <w:t>:</w:t>
            </w:r>
          </w:p>
        </w:tc>
        <w:tc>
          <w:tcPr>
            <w:tcW w:w="857" w:type="pct"/>
            <w:vAlign w:val="center"/>
          </w:tcPr>
          <w:p w:rsidR="009C7A75" w:rsidRPr="00351132" w:rsidRDefault="009C7A75" w:rsidP="00E84E12">
            <w:pPr>
              <w:rPr>
                <w:rFonts w:cstheme="minorHAnsi"/>
                <w:sz w:val="18"/>
                <w:szCs w:val="18"/>
              </w:rPr>
            </w:pPr>
            <w:r w:rsidRPr="00351132">
              <w:rPr>
                <w:rFonts w:cstheme="minorHAnsi"/>
                <w:sz w:val="18"/>
                <w:szCs w:val="18"/>
              </w:rPr>
              <w:t xml:space="preserve">Adı Soyadı         </w:t>
            </w:r>
          </w:p>
        </w:tc>
        <w:tc>
          <w:tcPr>
            <w:tcW w:w="1644" w:type="pct"/>
            <w:vAlign w:val="center"/>
          </w:tcPr>
          <w:p w:rsidR="009C7A75" w:rsidRPr="00351132" w:rsidRDefault="009C7A75" w:rsidP="00E84E12">
            <w:pPr>
              <w:rPr>
                <w:rFonts w:cstheme="minorHAnsi"/>
                <w:sz w:val="18"/>
                <w:szCs w:val="18"/>
              </w:rPr>
            </w:pPr>
            <w:r w:rsidRPr="00351132">
              <w:rPr>
                <w:rFonts w:cstheme="minorHAnsi"/>
                <w:sz w:val="18"/>
                <w:szCs w:val="18"/>
              </w:rPr>
              <w:t>:</w:t>
            </w:r>
          </w:p>
        </w:tc>
      </w:tr>
      <w:tr w:rsidR="009C7A75" w:rsidRPr="00351132" w:rsidTr="00E84E12">
        <w:trPr>
          <w:trHeight w:val="20"/>
        </w:trPr>
        <w:tc>
          <w:tcPr>
            <w:tcW w:w="986" w:type="pct"/>
            <w:vAlign w:val="center"/>
          </w:tcPr>
          <w:p w:rsidR="009C7A75" w:rsidRPr="00351132" w:rsidRDefault="009C7A75" w:rsidP="00E84E12">
            <w:pPr>
              <w:rPr>
                <w:rFonts w:cstheme="minorHAnsi"/>
                <w:sz w:val="18"/>
                <w:szCs w:val="18"/>
              </w:rPr>
            </w:pPr>
            <w:r w:rsidRPr="00351132">
              <w:rPr>
                <w:rFonts w:cstheme="minorHAnsi"/>
                <w:sz w:val="18"/>
                <w:szCs w:val="18"/>
              </w:rPr>
              <w:t xml:space="preserve">TC Kimlik No      </w:t>
            </w:r>
          </w:p>
        </w:tc>
        <w:tc>
          <w:tcPr>
            <w:tcW w:w="1514" w:type="pct"/>
            <w:vAlign w:val="center"/>
          </w:tcPr>
          <w:p w:rsidR="009C7A75" w:rsidRPr="00351132" w:rsidRDefault="009C7A75" w:rsidP="00E84E12">
            <w:pPr>
              <w:rPr>
                <w:rFonts w:cstheme="minorHAnsi"/>
                <w:sz w:val="18"/>
                <w:szCs w:val="18"/>
              </w:rPr>
            </w:pPr>
            <w:r w:rsidRPr="00351132">
              <w:rPr>
                <w:rFonts w:cstheme="minorHAnsi"/>
                <w:sz w:val="18"/>
                <w:szCs w:val="18"/>
              </w:rPr>
              <w:t>:</w:t>
            </w:r>
          </w:p>
        </w:tc>
        <w:tc>
          <w:tcPr>
            <w:tcW w:w="857" w:type="pct"/>
            <w:vAlign w:val="center"/>
          </w:tcPr>
          <w:p w:rsidR="009C7A75" w:rsidRPr="00351132" w:rsidRDefault="009C7A75" w:rsidP="00E84E12">
            <w:pPr>
              <w:rPr>
                <w:rFonts w:cstheme="minorHAnsi"/>
                <w:sz w:val="18"/>
                <w:szCs w:val="18"/>
              </w:rPr>
            </w:pPr>
            <w:r w:rsidRPr="00351132">
              <w:rPr>
                <w:rFonts w:cstheme="minorHAnsi"/>
                <w:sz w:val="18"/>
                <w:szCs w:val="18"/>
              </w:rPr>
              <w:t xml:space="preserve">İmzası            </w:t>
            </w:r>
          </w:p>
        </w:tc>
        <w:tc>
          <w:tcPr>
            <w:tcW w:w="1644" w:type="pct"/>
            <w:vAlign w:val="center"/>
          </w:tcPr>
          <w:p w:rsidR="009C7A75" w:rsidRPr="00351132" w:rsidRDefault="009C7A75" w:rsidP="00E84E12">
            <w:pPr>
              <w:rPr>
                <w:rFonts w:cstheme="minorHAnsi"/>
                <w:sz w:val="18"/>
                <w:szCs w:val="18"/>
              </w:rPr>
            </w:pPr>
            <w:r w:rsidRPr="00351132">
              <w:rPr>
                <w:rFonts w:cstheme="minorHAnsi"/>
                <w:sz w:val="18"/>
                <w:szCs w:val="18"/>
              </w:rPr>
              <w:t>:</w:t>
            </w:r>
          </w:p>
        </w:tc>
      </w:tr>
      <w:tr w:rsidR="009C7A75" w:rsidRPr="00351132" w:rsidTr="00E84E12">
        <w:trPr>
          <w:trHeight w:val="20"/>
        </w:trPr>
        <w:tc>
          <w:tcPr>
            <w:tcW w:w="986" w:type="pct"/>
            <w:vAlign w:val="center"/>
          </w:tcPr>
          <w:p w:rsidR="009C7A75" w:rsidRPr="00351132" w:rsidRDefault="009C7A75" w:rsidP="00E84E12">
            <w:pPr>
              <w:rPr>
                <w:rFonts w:cstheme="minorHAnsi"/>
                <w:sz w:val="18"/>
                <w:szCs w:val="18"/>
              </w:rPr>
            </w:pPr>
            <w:r w:rsidRPr="00351132">
              <w:rPr>
                <w:rFonts w:cstheme="minorHAnsi"/>
                <w:sz w:val="18"/>
                <w:szCs w:val="18"/>
              </w:rPr>
              <w:t xml:space="preserve">Doğum Tarihi     </w:t>
            </w:r>
          </w:p>
        </w:tc>
        <w:tc>
          <w:tcPr>
            <w:tcW w:w="1514" w:type="pct"/>
            <w:vAlign w:val="center"/>
          </w:tcPr>
          <w:p w:rsidR="009C7A75" w:rsidRPr="00351132" w:rsidRDefault="009C7A75" w:rsidP="00E84E12">
            <w:pPr>
              <w:rPr>
                <w:rFonts w:cstheme="minorHAnsi"/>
                <w:sz w:val="18"/>
                <w:szCs w:val="18"/>
              </w:rPr>
            </w:pPr>
            <w:r w:rsidRPr="00351132">
              <w:rPr>
                <w:rFonts w:cstheme="minorHAnsi"/>
                <w:sz w:val="18"/>
                <w:szCs w:val="18"/>
              </w:rPr>
              <w:t>:</w:t>
            </w:r>
          </w:p>
        </w:tc>
        <w:tc>
          <w:tcPr>
            <w:tcW w:w="857" w:type="pct"/>
            <w:vAlign w:val="center"/>
          </w:tcPr>
          <w:p w:rsidR="009C7A75" w:rsidRPr="00351132" w:rsidRDefault="009C7A75" w:rsidP="00E84E12">
            <w:pPr>
              <w:rPr>
                <w:rFonts w:cstheme="minorHAnsi"/>
                <w:sz w:val="18"/>
                <w:szCs w:val="18"/>
              </w:rPr>
            </w:pPr>
          </w:p>
        </w:tc>
        <w:tc>
          <w:tcPr>
            <w:tcW w:w="1644" w:type="pct"/>
            <w:vAlign w:val="center"/>
          </w:tcPr>
          <w:p w:rsidR="009C7A75" w:rsidRPr="00351132" w:rsidRDefault="009C7A75" w:rsidP="00E84E12">
            <w:pPr>
              <w:rPr>
                <w:rFonts w:cstheme="minorHAnsi"/>
                <w:sz w:val="18"/>
                <w:szCs w:val="18"/>
              </w:rPr>
            </w:pPr>
            <w:r w:rsidRPr="00351132">
              <w:rPr>
                <w:rFonts w:cstheme="minorHAnsi"/>
                <w:sz w:val="18"/>
                <w:szCs w:val="18"/>
              </w:rPr>
              <w:t>:</w:t>
            </w:r>
          </w:p>
        </w:tc>
      </w:tr>
      <w:tr w:rsidR="009C7A75" w:rsidRPr="00351132" w:rsidTr="00E84E12">
        <w:trPr>
          <w:trHeight w:val="20"/>
        </w:trPr>
        <w:tc>
          <w:tcPr>
            <w:tcW w:w="986" w:type="pct"/>
            <w:vAlign w:val="center"/>
          </w:tcPr>
          <w:p w:rsidR="009C7A75" w:rsidRPr="00351132" w:rsidRDefault="009C7A75" w:rsidP="00E84E12">
            <w:pPr>
              <w:rPr>
                <w:rFonts w:cstheme="minorHAnsi"/>
                <w:sz w:val="18"/>
                <w:szCs w:val="18"/>
              </w:rPr>
            </w:pPr>
            <w:r w:rsidRPr="00351132">
              <w:rPr>
                <w:rFonts w:cstheme="minorHAnsi"/>
                <w:sz w:val="18"/>
                <w:szCs w:val="18"/>
              </w:rPr>
              <w:t xml:space="preserve">İmzası  </w:t>
            </w:r>
          </w:p>
        </w:tc>
        <w:tc>
          <w:tcPr>
            <w:tcW w:w="1514" w:type="pct"/>
            <w:vAlign w:val="center"/>
          </w:tcPr>
          <w:p w:rsidR="009C7A75" w:rsidRPr="00351132" w:rsidRDefault="009C7A75" w:rsidP="00E84E12">
            <w:pPr>
              <w:rPr>
                <w:rFonts w:cstheme="minorHAnsi"/>
                <w:sz w:val="18"/>
                <w:szCs w:val="18"/>
              </w:rPr>
            </w:pPr>
            <w:r w:rsidRPr="00351132">
              <w:rPr>
                <w:rFonts w:cstheme="minorHAnsi"/>
                <w:sz w:val="18"/>
                <w:szCs w:val="18"/>
              </w:rPr>
              <w:t>:</w:t>
            </w:r>
          </w:p>
        </w:tc>
        <w:tc>
          <w:tcPr>
            <w:tcW w:w="857" w:type="pct"/>
            <w:vAlign w:val="center"/>
          </w:tcPr>
          <w:p w:rsidR="009C7A75" w:rsidRPr="00351132" w:rsidRDefault="009C7A75" w:rsidP="00E84E12">
            <w:pPr>
              <w:rPr>
                <w:rFonts w:cstheme="minorHAnsi"/>
                <w:sz w:val="18"/>
                <w:szCs w:val="18"/>
              </w:rPr>
            </w:pPr>
          </w:p>
        </w:tc>
        <w:tc>
          <w:tcPr>
            <w:tcW w:w="1644" w:type="pct"/>
            <w:vAlign w:val="center"/>
          </w:tcPr>
          <w:p w:rsidR="009C7A75" w:rsidRPr="00351132" w:rsidRDefault="009C7A75" w:rsidP="00E84E12">
            <w:pPr>
              <w:rPr>
                <w:rFonts w:cstheme="minorHAnsi"/>
                <w:sz w:val="18"/>
                <w:szCs w:val="18"/>
              </w:rPr>
            </w:pPr>
            <w:r w:rsidRPr="00351132">
              <w:rPr>
                <w:rFonts w:cstheme="minorHAnsi"/>
                <w:sz w:val="18"/>
                <w:szCs w:val="18"/>
              </w:rPr>
              <w:t>:</w:t>
            </w:r>
          </w:p>
        </w:tc>
      </w:tr>
    </w:tbl>
    <w:p w:rsidR="009C7A75" w:rsidRPr="00351132" w:rsidRDefault="009C7A75" w:rsidP="009C7A75">
      <w:pPr>
        <w:spacing w:after="240"/>
        <w:rPr>
          <w:i/>
          <w:iCs/>
          <w:sz w:val="18"/>
          <w:szCs w:val="18"/>
        </w:rPr>
      </w:pPr>
      <w:r w:rsidRPr="00351132">
        <w:rPr>
          <w:rFonts w:cstheme="minorHAnsi"/>
          <w:i/>
          <w:iCs/>
          <w:sz w:val="18"/>
          <w:szCs w:val="18"/>
        </w:rPr>
        <w:t>NOT: Onam formu iki nüsha olarak hazırlanır, bir nüshası hastaya veya kanuni temsilcisine verilir, diğer nüsha ise sağlık kurumu tarafından arşivlenir</w:t>
      </w:r>
      <w:r w:rsidRPr="00351132">
        <w:rPr>
          <w:i/>
          <w:iCs/>
          <w:sz w:val="18"/>
          <w:szCs w:val="18"/>
        </w:rPr>
        <w:t>.</w:t>
      </w:r>
    </w:p>
    <w:p w:rsidR="009C7A75" w:rsidRPr="009C7A75" w:rsidRDefault="009C7A75" w:rsidP="009C7A75">
      <w:pPr>
        <w:rPr>
          <w:rFonts w:cstheme="minorHAnsi"/>
          <w:sz w:val="18"/>
          <w:szCs w:val="18"/>
        </w:rPr>
      </w:pPr>
    </w:p>
    <w:sectPr w:rsidR="009C7A75" w:rsidRPr="009C7A7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2AD" w:rsidRDefault="000342AD" w:rsidP="009C7A75">
      <w:pPr>
        <w:spacing w:after="0" w:line="240" w:lineRule="auto"/>
      </w:pPr>
      <w:r>
        <w:separator/>
      </w:r>
    </w:p>
  </w:endnote>
  <w:endnote w:type="continuationSeparator" w:id="0">
    <w:p w:rsidR="000342AD" w:rsidRDefault="000342AD" w:rsidP="009C7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2AD" w:rsidRDefault="000342AD" w:rsidP="009C7A75">
      <w:pPr>
        <w:spacing w:after="0" w:line="240" w:lineRule="auto"/>
      </w:pPr>
      <w:r>
        <w:separator/>
      </w:r>
    </w:p>
  </w:footnote>
  <w:footnote w:type="continuationSeparator" w:id="0">
    <w:p w:rsidR="000342AD" w:rsidRDefault="000342AD" w:rsidP="009C7A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7A75" w:rsidRDefault="009C7A75">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9C7A75" w:rsidRPr="00351132" w:rsidTr="00351132">
      <w:trPr>
        <w:trHeight w:val="1412"/>
      </w:trPr>
      <w:tc>
        <w:tcPr>
          <w:tcW w:w="931" w:type="pct"/>
          <w:gridSpan w:val="2"/>
        </w:tcPr>
        <w:p w:rsidR="009C7A75" w:rsidRPr="00351132" w:rsidRDefault="009C7A75" w:rsidP="009C7A75">
          <w:pPr>
            <w:rPr>
              <w:b/>
              <w:sz w:val="16"/>
              <w:szCs w:val="16"/>
            </w:rPr>
          </w:pPr>
          <w:r w:rsidRPr="00351132">
            <w:rPr>
              <w:b/>
              <w:noProof/>
              <w:sz w:val="16"/>
              <w:szCs w:val="16"/>
              <w:lang w:eastAsia="tr-TR"/>
            </w:rPr>
            <w:drawing>
              <wp:inline distT="0" distB="0" distL="0" distR="0" wp14:anchorId="69C167D5" wp14:editId="3BB9405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9C7A75" w:rsidRPr="00351132" w:rsidRDefault="009C7A75" w:rsidP="009C7A75">
          <w:pPr>
            <w:rPr>
              <w:b/>
              <w:sz w:val="16"/>
              <w:szCs w:val="16"/>
            </w:rPr>
          </w:pPr>
        </w:p>
        <w:p w:rsidR="009C7A75" w:rsidRPr="00351132" w:rsidRDefault="009C7A75" w:rsidP="009C7A75">
          <w:pPr>
            <w:spacing w:after="23" w:line="256" w:lineRule="auto"/>
            <w:ind w:right="8"/>
            <w:jc w:val="center"/>
            <w:rPr>
              <w:sz w:val="16"/>
              <w:szCs w:val="16"/>
            </w:rPr>
          </w:pPr>
          <w:r w:rsidRPr="00351132">
            <w:rPr>
              <w:b/>
              <w:sz w:val="16"/>
              <w:szCs w:val="16"/>
            </w:rPr>
            <w:t>T.C.</w:t>
          </w:r>
        </w:p>
        <w:p w:rsidR="009C7A75" w:rsidRPr="00351132" w:rsidRDefault="009C7A75" w:rsidP="009C7A75">
          <w:pPr>
            <w:spacing w:after="17" w:line="256" w:lineRule="auto"/>
            <w:ind w:right="8"/>
            <w:jc w:val="center"/>
            <w:rPr>
              <w:sz w:val="16"/>
              <w:szCs w:val="16"/>
            </w:rPr>
          </w:pPr>
          <w:r w:rsidRPr="00351132">
            <w:rPr>
              <w:b/>
              <w:sz w:val="16"/>
              <w:szCs w:val="16"/>
            </w:rPr>
            <w:t>AKSARAY ÜNİVERSİTESİ</w:t>
          </w:r>
        </w:p>
        <w:p w:rsidR="009C7A75" w:rsidRPr="00351132" w:rsidRDefault="009C7A75" w:rsidP="009C7A75">
          <w:pPr>
            <w:spacing w:line="256" w:lineRule="auto"/>
            <w:ind w:right="6"/>
            <w:jc w:val="center"/>
            <w:rPr>
              <w:b/>
              <w:sz w:val="16"/>
              <w:szCs w:val="16"/>
            </w:rPr>
          </w:pPr>
          <w:r w:rsidRPr="00351132">
            <w:rPr>
              <w:b/>
              <w:sz w:val="16"/>
              <w:szCs w:val="16"/>
            </w:rPr>
            <w:t>Diş Hekimliği Fakültesi</w:t>
          </w:r>
        </w:p>
        <w:p w:rsidR="009C7A75" w:rsidRPr="00351132" w:rsidRDefault="009C7A75" w:rsidP="009C7A75">
          <w:pPr>
            <w:jc w:val="center"/>
            <w:rPr>
              <w:b/>
              <w:sz w:val="16"/>
              <w:szCs w:val="16"/>
            </w:rPr>
          </w:pPr>
          <w:r w:rsidRPr="00351132">
            <w:rPr>
              <w:b/>
              <w:sz w:val="16"/>
              <w:szCs w:val="16"/>
            </w:rPr>
            <w:t>Ağız, Diş Sağlığı Uygulama ve Araştırma Merkezi</w:t>
          </w:r>
        </w:p>
        <w:p w:rsidR="009C7A75" w:rsidRPr="00351132" w:rsidRDefault="009C7A75" w:rsidP="009C7A75">
          <w:pPr>
            <w:pStyle w:val="Altyaz"/>
            <w:jc w:val="center"/>
            <w:rPr>
              <w:rFonts w:asciiTheme="minorHAnsi" w:hAnsiTheme="minorHAnsi" w:cstheme="minorHAnsi"/>
              <w:b/>
              <w:sz w:val="16"/>
              <w:szCs w:val="16"/>
            </w:rPr>
          </w:pPr>
          <w:r w:rsidRPr="00351132">
            <w:rPr>
              <w:rFonts w:asciiTheme="minorHAnsi" w:hAnsiTheme="minorHAnsi" w:cstheme="minorHAnsi"/>
              <w:b/>
              <w:sz w:val="16"/>
              <w:szCs w:val="16"/>
            </w:rPr>
            <w:t>PERİODONTOLOJİ ANABİLİM DALI</w:t>
          </w:r>
        </w:p>
        <w:p w:rsidR="009C7A75" w:rsidRPr="00351132" w:rsidRDefault="009C7A75" w:rsidP="009C7A75">
          <w:pPr>
            <w:pStyle w:val="Altyaz"/>
            <w:jc w:val="center"/>
            <w:rPr>
              <w:rFonts w:asciiTheme="minorHAnsi" w:hAnsiTheme="minorHAnsi" w:cstheme="minorHAnsi"/>
              <w:b/>
              <w:sz w:val="16"/>
              <w:szCs w:val="16"/>
            </w:rPr>
          </w:pPr>
          <w:r w:rsidRPr="00351132">
            <w:rPr>
              <w:rFonts w:asciiTheme="minorHAnsi" w:hAnsiTheme="minorHAnsi" w:cstheme="minorHAnsi"/>
              <w:b/>
              <w:sz w:val="16"/>
              <w:szCs w:val="16"/>
            </w:rPr>
            <w:t>FLEP OPERASYONU</w:t>
          </w:r>
        </w:p>
        <w:p w:rsidR="009C7A75" w:rsidRPr="00351132" w:rsidRDefault="009C7A75" w:rsidP="009C7A75">
          <w:pPr>
            <w:jc w:val="center"/>
            <w:rPr>
              <w:rFonts w:cstheme="minorHAnsi"/>
              <w:b/>
              <w:sz w:val="16"/>
              <w:szCs w:val="16"/>
            </w:rPr>
          </w:pPr>
          <w:r w:rsidRPr="00351132">
            <w:rPr>
              <w:rFonts w:cstheme="minorHAnsi"/>
              <w:b/>
              <w:sz w:val="16"/>
              <w:szCs w:val="16"/>
            </w:rPr>
            <w:t>HASTA BİLGİLENDİRME VE ONAM FORMU</w:t>
          </w:r>
        </w:p>
        <w:p w:rsidR="009C7A75" w:rsidRPr="00351132" w:rsidRDefault="009C7A75" w:rsidP="009C7A75">
          <w:pPr>
            <w:jc w:val="center"/>
            <w:rPr>
              <w:b/>
              <w:sz w:val="16"/>
              <w:szCs w:val="16"/>
            </w:rPr>
          </w:pPr>
        </w:p>
      </w:tc>
      <w:tc>
        <w:tcPr>
          <w:tcW w:w="908" w:type="pct"/>
        </w:tcPr>
        <w:p w:rsidR="009C7A75" w:rsidRPr="00351132" w:rsidRDefault="009C7A75" w:rsidP="009C7A75">
          <w:pPr>
            <w:rPr>
              <w:b/>
              <w:sz w:val="16"/>
              <w:szCs w:val="16"/>
            </w:rPr>
          </w:pPr>
        </w:p>
        <w:p w:rsidR="009C7A75" w:rsidRPr="00351132" w:rsidRDefault="009C7A75" w:rsidP="009C7A75">
          <w:pPr>
            <w:rPr>
              <w:b/>
              <w:sz w:val="16"/>
              <w:szCs w:val="16"/>
            </w:rPr>
          </w:pPr>
          <w:r w:rsidRPr="00351132">
            <w:rPr>
              <w:b/>
              <w:sz w:val="16"/>
              <w:szCs w:val="16"/>
            </w:rPr>
            <w:t xml:space="preserve">  </w:t>
          </w:r>
          <w:r w:rsidRPr="00351132">
            <w:rPr>
              <w:b/>
              <w:noProof/>
              <w:sz w:val="16"/>
              <w:szCs w:val="16"/>
              <w:lang w:eastAsia="tr-TR"/>
            </w:rPr>
            <w:drawing>
              <wp:inline distT="0" distB="0" distL="0" distR="0" wp14:anchorId="4CE5AA36" wp14:editId="21BFAF5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9C7A75" w:rsidRPr="00351132" w:rsidTr="00E84E12">
      <w:trPr>
        <w:trHeight w:val="114"/>
      </w:trPr>
      <w:tc>
        <w:tcPr>
          <w:tcW w:w="926" w:type="pct"/>
        </w:tcPr>
        <w:p w:rsidR="009C7A75" w:rsidRPr="00351132" w:rsidRDefault="009C7A75" w:rsidP="009C7A75">
          <w:pPr>
            <w:jc w:val="center"/>
            <w:rPr>
              <w:b/>
              <w:sz w:val="16"/>
              <w:szCs w:val="16"/>
            </w:rPr>
          </w:pPr>
          <w:r w:rsidRPr="00351132">
            <w:rPr>
              <w:b/>
              <w:sz w:val="16"/>
              <w:szCs w:val="16"/>
            </w:rPr>
            <w:t>DOKÜMAN KODU</w:t>
          </w:r>
        </w:p>
      </w:tc>
      <w:tc>
        <w:tcPr>
          <w:tcW w:w="1064" w:type="pct"/>
          <w:gridSpan w:val="2"/>
        </w:tcPr>
        <w:p w:rsidR="009C7A75" w:rsidRPr="00351132" w:rsidRDefault="009C7A75" w:rsidP="009C7A75">
          <w:pPr>
            <w:jc w:val="center"/>
            <w:rPr>
              <w:b/>
              <w:sz w:val="16"/>
              <w:szCs w:val="16"/>
            </w:rPr>
          </w:pPr>
          <w:r w:rsidRPr="00351132">
            <w:rPr>
              <w:b/>
              <w:sz w:val="16"/>
              <w:szCs w:val="16"/>
            </w:rPr>
            <w:t>YAYIN TARİHİ</w:t>
          </w:r>
        </w:p>
      </w:tc>
      <w:tc>
        <w:tcPr>
          <w:tcW w:w="982" w:type="pct"/>
        </w:tcPr>
        <w:p w:rsidR="009C7A75" w:rsidRPr="00351132" w:rsidRDefault="009C7A75" w:rsidP="009C7A75">
          <w:pPr>
            <w:jc w:val="center"/>
            <w:rPr>
              <w:b/>
              <w:sz w:val="16"/>
              <w:szCs w:val="16"/>
            </w:rPr>
          </w:pPr>
          <w:r w:rsidRPr="00351132">
            <w:rPr>
              <w:b/>
              <w:sz w:val="16"/>
              <w:szCs w:val="16"/>
            </w:rPr>
            <w:t>REVİZYON NO</w:t>
          </w:r>
        </w:p>
      </w:tc>
      <w:tc>
        <w:tcPr>
          <w:tcW w:w="1120" w:type="pct"/>
        </w:tcPr>
        <w:p w:rsidR="009C7A75" w:rsidRPr="00351132" w:rsidRDefault="009C7A75" w:rsidP="009C7A75">
          <w:pPr>
            <w:jc w:val="center"/>
            <w:rPr>
              <w:b/>
              <w:sz w:val="16"/>
              <w:szCs w:val="16"/>
            </w:rPr>
          </w:pPr>
          <w:r w:rsidRPr="00351132">
            <w:rPr>
              <w:b/>
              <w:sz w:val="16"/>
              <w:szCs w:val="16"/>
            </w:rPr>
            <w:t>REVİZYON TARİHİ</w:t>
          </w:r>
        </w:p>
      </w:tc>
      <w:tc>
        <w:tcPr>
          <w:tcW w:w="908" w:type="pct"/>
        </w:tcPr>
        <w:p w:rsidR="009C7A75" w:rsidRPr="00351132" w:rsidRDefault="009C7A75" w:rsidP="009C7A75">
          <w:pPr>
            <w:jc w:val="center"/>
            <w:rPr>
              <w:b/>
              <w:sz w:val="16"/>
              <w:szCs w:val="16"/>
            </w:rPr>
          </w:pPr>
          <w:r w:rsidRPr="00351132">
            <w:rPr>
              <w:b/>
              <w:sz w:val="16"/>
              <w:szCs w:val="16"/>
            </w:rPr>
            <w:t>SAYFA NO</w:t>
          </w:r>
        </w:p>
      </w:tc>
    </w:tr>
    <w:tr w:rsidR="009C7A75" w:rsidRPr="00351132" w:rsidTr="00351132">
      <w:trPr>
        <w:trHeight w:val="70"/>
      </w:trPr>
      <w:tc>
        <w:tcPr>
          <w:tcW w:w="926" w:type="pct"/>
        </w:tcPr>
        <w:p w:rsidR="009C7A75" w:rsidRPr="00351132" w:rsidRDefault="009C7A75" w:rsidP="009C7A75">
          <w:pPr>
            <w:jc w:val="center"/>
            <w:rPr>
              <w:b/>
              <w:sz w:val="16"/>
              <w:szCs w:val="16"/>
            </w:rPr>
          </w:pPr>
          <w:proofErr w:type="gramStart"/>
          <w:r w:rsidRPr="00351132">
            <w:rPr>
              <w:b/>
              <w:sz w:val="16"/>
              <w:szCs w:val="16"/>
            </w:rPr>
            <w:t>PER.RB</w:t>
          </w:r>
          <w:proofErr w:type="gramEnd"/>
          <w:r w:rsidRPr="00351132">
            <w:rPr>
              <w:b/>
              <w:sz w:val="16"/>
              <w:szCs w:val="16"/>
            </w:rPr>
            <w:t>.02</w:t>
          </w:r>
        </w:p>
      </w:tc>
      <w:tc>
        <w:tcPr>
          <w:tcW w:w="1064" w:type="pct"/>
          <w:gridSpan w:val="2"/>
        </w:tcPr>
        <w:p w:rsidR="009C7A75" w:rsidRPr="00351132" w:rsidRDefault="009C7A75" w:rsidP="009C7A75">
          <w:pPr>
            <w:jc w:val="center"/>
            <w:rPr>
              <w:b/>
              <w:sz w:val="16"/>
              <w:szCs w:val="16"/>
            </w:rPr>
          </w:pPr>
          <w:r w:rsidRPr="00351132">
            <w:rPr>
              <w:b/>
              <w:sz w:val="16"/>
              <w:szCs w:val="16"/>
            </w:rPr>
            <w:t>15.01.2025</w:t>
          </w:r>
        </w:p>
      </w:tc>
      <w:tc>
        <w:tcPr>
          <w:tcW w:w="982" w:type="pct"/>
        </w:tcPr>
        <w:p w:rsidR="009C7A75" w:rsidRPr="00351132" w:rsidRDefault="009C7A75" w:rsidP="009C7A75">
          <w:pPr>
            <w:jc w:val="center"/>
            <w:rPr>
              <w:b/>
              <w:sz w:val="16"/>
              <w:szCs w:val="16"/>
            </w:rPr>
          </w:pPr>
          <w:r w:rsidRPr="00351132">
            <w:rPr>
              <w:b/>
              <w:sz w:val="16"/>
              <w:szCs w:val="16"/>
            </w:rPr>
            <w:t>-</w:t>
          </w:r>
        </w:p>
      </w:tc>
      <w:tc>
        <w:tcPr>
          <w:tcW w:w="1120" w:type="pct"/>
        </w:tcPr>
        <w:p w:rsidR="009C7A75" w:rsidRPr="00351132" w:rsidRDefault="009C7A75" w:rsidP="009C7A75">
          <w:pPr>
            <w:jc w:val="center"/>
            <w:rPr>
              <w:b/>
              <w:sz w:val="16"/>
              <w:szCs w:val="16"/>
            </w:rPr>
          </w:pPr>
          <w:r w:rsidRPr="00351132">
            <w:rPr>
              <w:b/>
              <w:sz w:val="16"/>
              <w:szCs w:val="16"/>
            </w:rPr>
            <w:t>-</w:t>
          </w:r>
        </w:p>
      </w:tc>
      <w:tc>
        <w:tcPr>
          <w:tcW w:w="908" w:type="pct"/>
        </w:tcPr>
        <w:p w:rsidR="009C7A75" w:rsidRPr="00351132" w:rsidRDefault="009C7A75" w:rsidP="009C7A75">
          <w:pPr>
            <w:jc w:val="center"/>
            <w:rPr>
              <w:b/>
              <w:sz w:val="16"/>
              <w:szCs w:val="16"/>
            </w:rPr>
          </w:pPr>
          <w:r w:rsidRPr="00351132">
            <w:rPr>
              <w:b/>
              <w:sz w:val="16"/>
              <w:szCs w:val="16"/>
            </w:rPr>
            <w:fldChar w:fldCharType="begin"/>
          </w:r>
          <w:r w:rsidRPr="00351132">
            <w:rPr>
              <w:b/>
              <w:sz w:val="16"/>
              <w:szCs w:val="16"/>
            </w:rPr>
            <w:instrText xml:space="preserve"> PAGE   \* MERGEFORMAT </w:instrText>
          </w:r>
          <w:r w:rsidRPr="00351132">
            <w:rPr>
              <w:b/>
              <w:sz w:val="16"/>
              <w:szCs w:val="16"/>
            </w:rPr>
            <w:fldChar w:fldCharType="separate"/>
          </w:r>
          <w:r w:rsidR="00351132">
            <w:rPr>
              <w:b/>
              <w:noProof/>
              <w:sz w:val="16"/>
              <w:szCs w:val="16"/>
            </w:rPr>
            <w:t>2</w:t>
          </w:r>
          <w:r w:rsidRPr="00351132">
            <w:rPr>
              <w:b/>
              <w:sz w:val="16"/>
              <w:szCs w:val="16"/>
            </w:rPr>
            <w:fldChar w:fldCharType="end"/>
          </w:r>
          <w:r w:rsidRPr="00351132">
            <w:rPr>
              <w:b/>
              <w:sz w:val="16"/>
              <w:szCs w:val="16"/>
            </w:rPr>
            <w:t>/</w:t>
          </w:r>
          <w:r w:rsidRPr="00351132">
            <w:rPr>
              <w:b/>
              <w:sz w:val="16"/>
              <w:szCs w:val="16"/>
            </w:rPr>
            <w:fldChar w:fldCharType="begin"/>
          </w:r>
          <w:r w:rsidRPr="00351132">
            <w:rPr>
              <w:b/>
              <w:sz w:val="16"/>
              <w:szCs w:val="16"/>
            </w:rPr>
            <w:instrText xml:space="preserve"> NUMPAGES  \# "0" \* Arabic  \* MERGEFORMAT </w:instrText>
          </w:r>
          <w:r w:rsidRPr="00351132">
            <w:rPr>
              <w:b/>
              <w:sz w:val="16"/>
              <w:szCs w:val="16"/>
            </w:rPr>
            <w:fldChar w:fldCharType="separate"/>
          </w:r>
          <w:r w:rsidR="00351132">
            <w:rPr>
              <w:b/>
              <w:noProof/>
              <w:sz w:val="16"/>
              <w:szCs w:val="16"/>
            </w:rPr>
            <w:t>2</w:t>
          </w:r>
          <w:r w:rsidRPr="00351132">
            <w:rPr>
              <w:b/>
              <w:sz w:val="16"/>
              <w:szCs w:val="16"/>
            </w:rPr>
            <w:fldChar w:fldCharType="end"/>
          </w:r>
        </w:p>
      </w:tc>
    </w:tr>
  </w:tbl>
  <w:p w:rsidR="009C7A75" w:rsidRDefault="009C7A75">
    <w:pPr>
      <w:pStyle w:val="stBilgi"/>
    </w:pPr>
  </w:p>
  <w:p w:rsidR="009C7A75" w:rsidRDefault="009C7A7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BF6"/>
    <w:rsid w:val="000342AD"/>
    <w:rsid w:val="000C6526"/>
    <w:rsid w:val="00351132"/>
    <w:rsid w:val="00646BF6"/>
    <w:rsid w:val="00725C4A"/>
    <w:rsid w:val="009C7A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C3EFD"/>
  <w15:chartTrackingRefBased/>
  <w15:docId w15:val="{A388DC75-7BF5-4277-BCBB-DB5AE251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C7A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C7A75"/>
  </w:style>
  <w:style w:type="paragraph" w:styleId="AltBilgi">
    <w:name w:val="footer"/>
    <w:basedOn w:val="Normal"/>
    <w:link w:val="AltBilgiChar"/>
    <w:uiPriority w:val="99"/>
    <w:unhideWhenUsed/>
    <w:rsid w:val="009C7A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C7A75"/>
  </w:style>
  <w:style w:type="table" w:styleId="TabloKlavuzu">
    <w:name w:val="Table Grid"/>
    <w:basedOn w:val="NormalTablo"/>
    <w:uiPriority w:val="59"/>
    <w:rsid w:val="009C7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9C7A75"/>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9C7A75"/>
    <w:rPr>
      <w:rFonts w:ascii="Times New Roman" w:eastAsia="Times New Roman" w:hAnsi="Times New Roman" w:cs="Times New Roman"/>
      <w:lang w:eastAsia="tr-TR"/>
    </w:rPr>
  </w:style>
  <w:style w:type="paragraph" w:customStyle="1" w:styleId="paragraph">
    <w:name w:val="paragraph"/>
    <w:basedOn w:val="Normal"/>
    <w:uiPriority w:val="99"/>
    <w:rsid w:val="009C7A75"/>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eop">
    <w:name w:val="eop"/>
    <w:uiPriority w:val="99"/>
    <w:rsid w:val="009C7A75"/>
  </w:style>
  <w:style w:type="character" w:customStyle="1" w:styleId="normaltextrun">
    <w:name w:val="normaltextrun"/>
    <w:uiPriority w:val="99"/>
    <w:rsid w:val="009C7A75"/>
  </w:style>
  <w:style w:type="character" w:customStyle="1" w:styleId="apple-converted-space">
    <w:name w:val="apple-converted-space"/>
    <w:uiPriority w:val="99"/>
    <w:rsid w:val="009C7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2025-01-22T13:40:00Z</dcterms:created>
  <dcterms:modified xsi:type="dcterms:W3CDTF">2025-02-04T10:20:00Z</dcterms:modified>
</cp:coreProperties>
</file>