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6EF" w:rsidRPr="000E0DE3" w:rsidRDefault="006266EF" w:rsidP="000E0DE3">
      <w:pPr>
        <w:jc w:val="both"/>
        <w:rPr>
          <w:b/>
          <w:sz w:val="24"/>
          <w:szCs w:val="24"/>
        </w:rPr>
      </w:pPr>
      <w:r w:rsidRPr="000E0DE3">
        <w:rPr>
          <w:b/>
          <w:sz w:val="24"/>
          <w:szCs w:val="24"/>
        </w:rPr>
        <w:t>1.AMAÇ:</w:t>
      </w:r>
    </w:p>
    <w:p w:rsidR="006266EF" w:rsidRPr="000E0DE3" w:rsidRDefault="000E0DE3" w:rsidP="000E0DE3">
      <w:pPr>
        <w:jc w:val="both"/>
        <w:rPr>
          <w:b/>
          <w:sz w:val="24"/>
          <w:szCs w:val="24"/>
        </w:rPr>
      </w:pPr>
      <w:r w:rsidRPr="000E0DE3">
        <w:rPr>
          <w:sz w:val="24"/>
          <w:szCs w:val="24"/>
        </w:rPr>
        <w:t>Fakültemiz</w:t>
      </w:r>
      <w:r w:rsidR="006266EF" w:rsidRPr="000E0DE3">
        <w:rPr>
          <w:sz w:val="24"/>
          <w:szCs w:val="24"/>
        </w:rPr>
        <w:t xml:space="preserve"> çalışanlarının yaralanmalarını önlemek ve yaralanma sonrasında yapılacak takip</w:t>
      </w:r>
      <w:r w:rsidR="004D3B83">
        <w:rPr>
          <w:b/>
          <w:sz w:val="24"/>
          <w:szCs w:val="24"/>
        </w:rPr>
        <w:t xml:space="preserve"> </w:t>
      </w:r>
      <w:r w:rsidR="006266EF" w:rsidRPr="000E0DE3">
        <w:rPr>
          <w:sz w:val="24"/>
          <w:szCs w:val="24"/>
        </w:rPr>
        <w:t>tedavi işlemlerini belirlemek, yaralanmaya bağlı olası enfeksiyonları, diğer sağlık sorunlarını ve</w:t>
      </w:r>
      <w:r w:rsidR="004D3B83">
        <w:rPr>
          <w:b/>
          <w:sz w:val="24"/>
          <w:szCs w:val="24"/>
        </w:rPr>
        <w:t xml:space="preserve"> </w:t>
      </w:r>
      <w:r w:rsidR="006266EF" w:rsidRPr="000E0DE3">
        <w:rPr>
          <w:sz w:val="24"/>
          <w:szCs w:val="24"/>
        </w:rPr>
        <w:t>sekelleri en aza indirmek veya engellemek.</w:t>
      </w:r>
    </w:p>
    <w:p w:rsidR="006266EF" w:rsidRPr="000E0DE3" w:rsidRDefault="006266EF" w:rsidP="000E0DE3">
      <w:pPr>
        <w:jc w:val="both"/>
        <w:rPr>
          <w:b/>
          <w:sz w:val="24"/>
          <w:szCs w:val="24"/>
        </w:rPr>
      </w:pPr>
      <w:r w:rsidRPr="000E0DE3">
        <w:rPr>
          <w:b/>
          <w:sz w:val="24"/>
          <w:szCs w:val="24"/>
        </w:rPr>
        <w:t xml:space="preserve">2.KAPSAM: </w:t>
      </w:r>
    </w:p>
    <w:p w:rsidR="006266EF" w:rsidRPr="000E0DE3" w:rsidRDefault="000B6D35" w:rsidP="000E0DE3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>Fakült</w:t>
      </w:r>
      <w:r w:rsidR="006266EF" w:rsidRPr="000E0DE3">
        <w:rPr>
          <w:sz w:val="24"/>
          <w:szCs w:val="24"/>
        </w:rPr>
        <w:t>emizin tüm birimlerini ve tüm çalışanlarını kapsar.</w:t>
      </w:r>
    </w:p>
    <w:p w:rsidR="006266EF" w:rsidRPr="000E0DE3" w:rsidRDefault="006266EF" w:rsidP="000E0DE3">
      <w:pPr>
        <w:jc w:val="both"/>
        <w:rPr>
          <w:b/>
          <w:sz w:val="24"/>
          <w:szCs w:val="24"/>
        </w:rPr>
      </w:pPr>
      <w:r w:rsidRPr="000E0DE3">
        <w:rPr>
          <w:b/>
          <w:sz w:val="24"/>
          <w:szCs w:val="24"/>
        </w:rPr>
        <w:t>3. SORUMLULAR:</w:t>
      </w:r>
    </w:p>
    <w:p w:rsidR="006266EF" w:rsidRPr="000E0DE3" w:rsidRDefault="006266EF" w:rsidP="000E0DE3">
      <w:pPr>
        <w:jc w:val="both"/>
        <w:rPr>
          <w:b/>
          <w:sz w:val="24"/>
          <w:szCs w:val="24"/>
        </w:rPr>
      </w:pPr>
      <w:r w:rsidRPr="000E0DE3">
        <w:rPr>
          <w:sz w:val="24"/>
          <w:szCs w:val="24"/>
        </w:rPr>
        <w:t>3.1.Üst Yönetim</w:t>
      </w:r>
    </w:p>
    <w:p w:rsidR="006266EF" w:rsidRPr="000E0DE3" w:rsidRDefault="006266EF" w:rsidP="000E0DE3">
      <w:pPr>
        <w:jc w:val="both"/>
        <w:rPr>
          <w:b/>
          <w:sz w:val="24"/>
          <w:szCs w:val="24"/>
        </w:rPr>
      </w:pPr>
      <w:r w:rsidRPr="000E0DE3">
        <w:rPr>
          <w:sz w:val="24"/>
          <w:szCs w:val="24"/>
        </w:rPr>
        <w:t>3.2.Enfeksiyon Kontrol Komitesi</w:t>
      </w:r>
    </w:p>
    <w:p w:rsidR="006266EF" w:rsidRPr="000E0DE3" w:rsidRDefault="006266EF" w:rsidP="000E0DE3">
      <w:pPr>
        <w:jc w:val="both"/>
        <w:rPr>
          <w:b/>
          <w:sz w:val="24"/>
          <w:szCs w:val="24"/>
        </w:rPr>
      </w:pPr>
      <w:r w:rsidRPr="000E0DE3">
        <w:rPr>
          <w:sz w:val="24"/>
          <w:szCs w:val="24"/>
        </w:rPr>
        <w:t>3.3.Çalışan Güvenliği Komitesi</w:t>
      </w:r>
    </w:p>
    <w:p w:rsidR="006266EF" w:rsidRPr="000E0DE3" w:rsidRDefault="006266EF" w:rsidP="000E0DE3">
      <w:pPr>
        <w:jc w:val="both"/>
        <w:rPr>
          <w:b/>
          <w:sz w:val="24"/>
          <w:szCs w:val="24"/>
        </w:rPr>
      </w:pPr>
      <w:r w:rsidRPr="000E0DE3">
        <w:rPr>
          <w:b/>
          <w:sz w:val="24"/>
          <w:szCs w:val="24"/>
        </w:rPr>
        <w:t>4. FAALİYET AKIŞI</w:t>
      </w:r>
    </w:p>
    <w:p w:rsidR="006266EF" w:rsidRPr="000E0DE3" w:rsidRDefault="006266EF" w:rsidP="000E0DE3">
      <w:pPr>
        <w:jc w:val="both"/>
        <w:rPr>
          <w:b/>
          <w:sz w:val="24"/>
          <w:szCs w:val="24"/>
        </w:rPr>
      </w:pPr>
      <w:r w:rsidRPr="000E0DE3">
        <w:rPr>
          <w:b/>
          <w:sz w:val="24"/>
          <w:szCs w:val="24"/>
        </w:rPr>
        <w:t>4.1.ENFEKSİYON AJANI İLE TEMAS ÖNCESİ YAPILMASI GEREKENLER</w:t>
      </w:r>
    </w:p>
    <w:p w:rsidR="006266EF" w:rsidRPr="000E0DE3" w:rsidRDefault="006266EF" w:rsidP="000E0DE3">
      <w:pPr>
        <w:jc w:val="both"/>
        <w:rPr>
          <w:b/>
          <w:sz w:val="24"/>
          <w:szCs w:val="24"/>
        </w:rPr>
      </w:pPr>
      <w:r w:rsidRPr="000E0DE3">
        <w:rPr>
          <w:sz w:val="24"/>
          <w:szCs w:val="24"/>
        </w:rPr>
        <w:t>4.1.1. Personele yaralanmalardan korunmak için hizmet içi eğitim verilir.</w:t>
      </w:r>
    </w:p>
    <w:p w:rsidR="006266EF" w:rsidRPr="000E0DE3" w:rsidRDefault="006266EF" w:rsidP="000E0DE3">
      <w:pPr>
        <w:jc w:val="both"/>
        <w:rPr>
          <w:b/>
          <w:sz w:val="24"/>
          <w:szCs w:val="24"/>
        </w:rPr>
      </w:pPr>
      <w:r w:rsidRPr="000E0DE3">
        <w:rPr>
          <w:sz w:val="24"/>
          <w:szCs w:val="24"/>
        </w:rPr>
        <w:t>4.1.2. Tüm personel sağlık taramasından geçirilir. Hepatit markerlerine bakılır; bağışıklık</w:t>
      </w:r>
      <w:r w:rsidR="004D3B83">
        <w:rPr>
          <w:b/>
          <w:sz w:val="24"/>
          <w:szCs w:val="24"/>
        </w:rPr>
        <w:t xml:space="preserve"> </w:t>
      </w:r>
      <w:r w:rsidRPr="000E0DE3">
        <w:rPr>
          <w:sz w:val="24"/>
          <w:szCs w:val="24"/>
        </w:rPr>
        <w:t>durumuna bakılarak aşı programına alınır.</w:t>
      </w:r>
    </w:p>
    <w:p w:rsidR="006266EF" w:rsidRPr="000E0DE3" w:rsidRDefault="006266EF" w:rsidP="000E0DE3">
      <w:pPr>
        <w:jc w:val="both"/>
        <w:rPr>
          <w:b/>
          <w:sz w:val="24"/>
          <w:szCs w:val="24"/>
        </w:rPr>
      </w:pPr>
      <w:r w:rsidRPr="000E0DE3">
        <w:rPr>
          <w:sz w:val="24"/>
          <w:szCs w:val="24"/>
        </w:rPr>
        <w:t>4.1.3. Atıkları toplayan personel Atık Yönetim Talimatındaki korunma kurallarına uyar.</w:t>
      </w:r>
    </w:p>
    <w:p w:rsidR="006266EF" w:rsidRPr="000E0DE3" w:rsidRDefault="006266EF" w:rsidP="000E0DE3">
      <w:pPr>
        <w:jc w:val="both"/>
        <w:rPr>
          <w:b/>
          <w:sz w:val="24"/>
          <w:szCs w:val="24"/>
        </w:rPr>
      </w:pPr>
      <w:r w:rsidRPr="000E0DE3">
        <w:rPr>
          <w:sz w:val="24"/>
          <w:szCs w:val="24"/>
        </w:rPr>
        <w:t>4.1.4. Oluşan tüm yaralanmalar ilgili birime bildirilir.</w:t>
      </w:r>
    </w:p>
    <w:p w:rsidR="006266EF" w:rsidRPr="000E0DE3" w:rsidRDefault="006266EF" w:rsidP="000E0DE3">
      <w:pPr>
        <w:jc w:val="both"/>
        <w:rPr>
          <w:b/>
          <w:sz w:val="24"/>
          <w:szCs w:val="24"/>
        </w:rPr>
      </w:pPr>
      <w:r w:rsidRPr="000E0DE3">
        <w:rPr>
          <w:sz w:val="24"/>
          <w:szCs w:val="24"/>
        </w:rPr>
        <w:t>4.1.5. Yaralanan personel için yapılan tüm uygulamalar kayıt altına alınır.</w:t>
      </w:r>
    </w:p>
    <w:p w:rsidR="006266EF" w:rsidRPr="000E0DE3" w:rsidRDefault="006266EF" w:rsidP="000E0DE3">
      <w:pPr>
        <w:jc w:val="both"/>
        <w:rPr>
          <w:b/>
          <w:sz w:val="24"/>
          <w:szCs w:val="24"/>
        </w:rPr>
      </w:pPr>
      <w:r w:rsidRPr="000E0DE3">
        <w:rPr>
          <w:sz w:val="24"/>
          <w:szCs w:val="24"/>
        </w:rPr>
        <w:t>4.1.6.Tüm invaziv girişimlerde gerekli koruyucu önlemlere titizlikle uyulur. (İzolasyon önlemleri talimatı içinde standart önlemler bakınız.)</w:t>
      </w:r>
    </w:p>
    <w:p w:rsidR="006266EF" w:rsidRPr="000E0DE3" w:rsidRDefault="006266EF" w:rsidP="000E0DE3">
      <w:pPr>
        <w:jc w:val="both"/>
        <w:rPr>
          <w:b/>
          <w:sz w:val="24"/>
          <w:szCs w:val="24"/>
        </w:rPr>
      </w:pPr>
      <w:r w:rsidRPr="000E0DE3">
        <w:rPr>
          <w:sz w:val="24"/>
          <w:szCs w:val="24"/>
        </w:rPr>
        <w:t>4.1.7. Tüm birimlerde koruyucu donanım ve tıbbi atık materyalleri ulaşılabilir olmal</w:t>
      </w:r>
      <w:r w:rsidR="00E87194">
        <w:rPr>
          <w:sz w:val="24"/>
          <w:szCs w:val="24"/>
        </w:rPr>
        <w:t>ıdır.</w:t>
      </w:r>
    </w:p>
    <w:p w:rsidR="006266EF" w:rsidRPr="000E0DE3" w:rsidRDefault="006266EF" w:rsidP="000E0DE3">
      <w:pPr>
        <w:jc w:val="both"/>
        <w:rPr>
          <w:b/>
          <w:sz w:val="24"/>
          <w:szCs w:val="24"/>
        </w:rPr>
      </w:pPr>
      <w:r w:rsidRPr="000E0DE3">
        <w:rPr>
          <w:sz w:val="24"/>
          <w:szCs w:val="24"/>
        </w:rPr>
        <w:t>4.1.8. İnvaziv</w:t>
      </w:r>
      <w:r w:rsidR="00B45D9E">
        <w:rPr>
          <w:sz w:val="24"/>
          <w:szCs w:val="24"/>
        </w:rPr>
        <w:t xml:space="preserve"> </w:t>
      </w:r>
      <w:r w:rsidRPr="000E0DE3">
        <w:rPr>
          <w:sz w:val="24"/>
          <w:szCs w:val="24"/>
        </w:rPr>
        <w:t>girişimler deneyimli personel tarafından uygulanmalı</w:t>
      </w:r>
      <w:r w:rsidR="00E87194">
        <w:rPr>
          <w:sz w:val="24"/>
          <w:szCs w:val="24"/>
        </w:rPr>
        <w:t>dır.</w:t>
      </w:r>
    </w:p>
    <w:p w:rsidR="006266EF" w:rsidRPr="000E0DE3" w:rsidRDefault="006266EF" w:rsidP="000E0DE3">
      <w:pPr>
        <w:jc w:val="both"/>
        <w:rPr>
          <w:b/>
          <w:sz w:val="24"/>
          <w:szCs w:val="24"/>
        </w:rPr>
      </w:pPr>
      <w:r w:rsidRPr="000E0DE3">
        <w:rPr>
          <w:sz w:val="24"/>
          <w:szCs w:val="24"/>
        </w:rPr>
        <w:t>4.1.9. İnvaziv girişimler için gerekli tüm ekipman önceden hazır edil</w:t>
      </w:r>
      <w:r w:rsidR="00E87194">
        <w:rPr>
          <w:sz w:val="24"/>
          <w:szCs w:val="24"/>
        </w:rPr>
        <w:t>melidir</w:t>
      </w:r>
      <w:r w:rsidRPr="000E0DE3">
        <w:rPr>
          <w:sz w:val="24"/>
          <w:szCs w:val="24"/>
        </w:rPr>
        <w:t>.</w:t>
      </w:r>
    </w:p>
    <w:p w:rsidR="006266EF" w:rsidRPr="000E0DE3" w:rsidRDefault="006266EF" w:rsidP="000E0DE3">
      <w:pPr>
        <w:jc w:val="both"/>
        <w:rPr>
          <w:b/>
          <w:sz w:val="24"/>
          <w:szCs w:val="24"/>
        </w:rPr>
      </w:pPr>
      <w:r w:rsidRPr="000E0DE3">
        <w:rPr>
          <w:sz w:val="24"/>
          <w:szCs w:val="24"/>
        </w:rPr>
        <w:lastRenderedPageBreak/>
        <w:t>4.1.10. Enjektör iğne uçları gibi delici-kesici materyal plastik kılıfına yeniden geçirilmeye çalışılmadan derhal delinmeye dirençli kesici-delici tıbbi atık kutusuna atılır.</w:t>
      </w:r>
    </w:p>
    <w:p w:rsidR="006266EF" w:rsidRPr="000E0DE3" w:rsidRDefault="006266EF" w:rsidP="000E0DE3">
      <w:pPr>
        <w:jc w:val="both"/>
        <w:rPr>
          <w:b/>
          <w:sz w:val="24"/>
          <w:szCs w:val="24"/>
        </w:rPr>
      </w:pPr>
      <w:r w:rsidRPr="000E0DE3">
        <w:rPr>
          <w:b/>
          <w:sz w:val="24"/>
          <w:szCs w:val="24"/>
        </w:rPr>
        <w:t>4.2. ENFEKSİYON AJANI İLE TEMAS SIRASINDA YAPILMASI GEREKENLER</w:t>
      </w:r>
    </w:p>
    <w:p w:rsidR="006266EF" w:rsidRPr="000E0DE3" w:rsidRDefault="006266EF" w:rsidP="000E0DE3">
      <w:pPr>
        <w:jc w:val="both"/>
        <w:rPr>
          <w:b/>
          <w:sz w:val="24"/>
          <w:szCs w:val="24"/>
        </w:rPr>
      </w:pPr>
      <w:r w:rsidRPr="000E0DE3">
        <w:rPr>
          <w:sz w:val="24"/>
          <w:szCs w:val="24"/>
        </w:rPr>
        <w:t>4.2.1. Yaralanma sonrasında yaralı bölge ilk olarak su ve sabun ile yıkanır</w:t>
      </w:r>
      <w:r w:rsidR="000E0DE3" w:rsidRPr="000E0DE3">
        <w:rPr>
          <w:sz w:val="24"/>
          <w:szCs w:val="24"/>
        </w:rPr>
        <w:t>.</w:t>
      </w:r>
    </w:p>
    <w:p w:rsidR="006266EF" w:rsidRPr="000E0DE3" w:rsidRDefault="006266EF" w:rsidP="000E0DE3">
      <w:pPr>
        <w:jc w:val="both"/>
        <w:rPr>
          <w:b/>
          <w:sz w:val="24"/>
          <w:szCs w:val="24"/>
        </w:rPr>
      </w:pPr>
      <w:r w:rsidRPr="000E0DE3">
        <w:rPr>
          <w:sz w:val="24"/>
          <w:szCs w:val="24"/>
        </w:rPr>
        <w:t>4.2.2.Yaradan kan emilmesi yaranın kanatılmaya çalışılması gibi doku harabiyetini artırıcı uygulamalar sakıncalıdır önerilmez.</w:t>
      </w:r>
    </w:p>
    <w:p w:rsidR="006266EF" w:rsidRPr="000E0DE3" w:rsidRDefault="006266EF" w:rsidP="000E0DE3">
      <w:pPr>
        <w:jc w:val="both"/>
        <w:rPr>
          <w:b/>
          <w:sz w:val="24"/>
          <w:szCs w:val="24"/>
        </w:rPr>
      </w:pPr>
      <w:r w:rsidRPr="000E0DE3">
        <w:rPr>
          <w:sz w:val="24"/>
          <w:szCs w:val="24"/>
        </w:rPr>
        <w:t>4.2.3. Yaralanan personelden olayın kaynağı ile ilgili bilgi alınır ve “Kesici Delici Alet Yaralanmaları Bildirim formu” doldurulur.</w:t>
      </w:r>
    </w:p>
    <w:p w:rsidR="006266EF" w:rsidRPr="000E0DE3" w:rsidRDefault="006266EF" w:rsidP="000E0DE3">
      <w:pPr>
        <w:jc w:val="both"/>
        <w:rPr>
          <w:b/>
          <w:sz w:val="24"/>
          <w:szCs w:val="24"/>
        </w:rPr>
      </w:pPr>
      <w:r w:rsidRPr="000E0DE3">
        <w:rPr>
          <w:sz w:val="24"/>
          <w:szCs w:val="24"/>
        </w:rPr>
        <w:t>4</w:t>
      </w:r>
      <w:r w:rsidRPr="000E0DE3">
        <w:rPr>
          <w:b/>
          <w:sz w:val="24"/>
          <w:szCs w:val="24"/>
        </w:rPr>
        <w:t>.3. ENFEKSİYON AJANI İLE TEMAS SONRASINDA YAPILMASI GEREKENLER</w:t>
      </w:r>
    </w:p>
    <w:p w:rsidR="006266EF" w:rsidRPr="000E0DE3" w:rsidRDefault="006266EF" w:rsidP="000E0DE3">
      <w:pPr>
        <w:jc w:val="both"/>
        <w:rPr>
          <w:b/>
          <w:sz w:val="24"/>
          <w:szCs w:val="24"/>
        </w:rPr>
      </w:pPr>
      <w:r w:rsidRPr="000E0DE3">
        <w:rPr>
          <w:sz w:val="24"/>
          <w:szCs w:val="24"/>
        </w:rPr>
        <w:t>4.3.1. Enfekte materyalle yaralanma sonrasında personelde ve kaynakta HBV, HCV, HIV ayrıca yaralanmaya neden olan cisim kesici – batıcı ise tetanoz bağışıklama araştırması yapılır.</w:t>
      </w:r>
    </w:p>
    <w:p w:rsidR="006266EF" w:rsidRPr="000E0DE3" w:rsidRDefault="006266EF" w:rsidP="000E0DE3">
      <w:pPr>
        <w:jc w:val="both"/>
        <w:rPr>
          <w:b/>
          <w:sz w:val="24"/>
          <w:szCs w:val="24"/>
        </w:rPr>
      </w:pPr>
      <w:r w:rsidRPr="000E0DE3">
        <w:rPr>
          <w:sz w:val="24"/>
          <w:szCs w:val="24"/>
        </w:rPr>
        <w:t>4.3.2. Kaynak kişide HIV, HBV, HCV virüsü saptanması durumunda yaralanan personel antiretrovital profilaksi uygulanması için ilk müdah</w:t>
      </w:r>
      <w:r w:rsidR="00E87194">
        <w:rPr>
          <w:sz w:val="24"/>
          <w:szCs w:val="24"/>
        </w:rPr>
        <w:t>a</w:t>
      </w:r>
      <w:r w:rsidRPr="000E0DE3">
        <w:rPr>
          <w:sz w:val="24"/>
          <w:szCs w:val="24"/>
        </w:rPr>
        <w:t>leden sonra hemen ilgili kuruma sevk edilir.1.3 ve 6 aylarda ELİSA testi kontrolleri yapılır.</w:t>
      </w:r>
    </w:p>
    <w:p w:rsidR="006266EF" w:rsidRPr="000E0DE3" w:rsidRDefault="006266EF" w:rsidP="000E0DE3">
      <w:pPr>
        <w:jc w:val="both"/>
        <w:rPr>
          <w:b/>
          <w:sz w:val="24"/>
          <w:szCs w:val="24"/>
        </w:rPr>
      </w:pPr>
      <w:r w:rsidRPr="000E0DE3">
        <w:rPr>
          <w:sz w:val="24"/>
          <w:szCs w:val="24"/>
        </w:rPr>
        <w:t>4.3.3. Kaynak kişide HBV saptanmışsa yaralanan personele hepatit B serumu tek doz (ilk72 saatte) ve hepatit B aşısı 0.1.6 aylarda uygulanır.</w:t>
      </w:r>
    </w:p>
    <w:p w:rsidR="006266EF" w:rsidRPr="000E0DE3" w:rsidRDefault="006266EF" w:rsidP="000E0DE3">
      <w:pPr>
        <w:jc w:val="both"/>
        <w:rPr>
          <w:b/>
          <w:sz w:val="24"/>
          <w:szCs w:val="24"/>
        </w:rPr>
      </w:pPr>
      <w:r w:rsidRPr="000E0DE3">
        <w:rPr>
          <w:sz w:val="24"/>
          <w:szCs w:val="24"/>
        </w:rPr>
        <w:t xml:space="preserve"> 4.3.4. Kaynak kişide HCV saptanmışsa uygulanacak genel kabul görülen profilaktik tedavi yoktur.</w:t>
      </w:r>
    </w:p>
    <w:p w:rsidR="006266EF" w:rsidRPr="000E0DE3" w:rsidRDefault="006266EF" w:rsidP="000E0DE3">
      <w:pPr>
        <w:jc w:val="both"/>
        <w:rPr>
          <w:b/>
          <w:sz w:val="24"/>
          <w:szCs w:val="24"/>
        </w:rPr>
      </w:pPr>
      <w:r w:rsidRPr="000E0DE3">
        <w:rPr>
          <w:sz w:val="24"/>
          <w:szCs w:val="24"/>
        </w:rPr>
        <w:t>4.3.5. Personele ve hastaya ait tüm bilgiler toplanarak EKK komitesine ulaştırılır.</w:t>
      </w:r>
    </w:p>
    <w:p w:rsidR="006266EF" w:rsidRPr="000E0DE3" w:rsidRDefault="006266EF" w:rsidP="000E0DE3">
      <w:pPr>
        <w:jc w:val="both"/>
        <w:rPr>
          <w:b/>
          <w:sz w:val="24"/>
          <w:szCs w:val="24"/>
        </w:rPr>
      </w:pPr>
      <w:r w:rsidRPr="000E0DE3">
        <w:rPr>
          <w:b/>
          <w:sz w:val="24"/>
          <w:szCs w:val="24"/>
        </w:rPr>
        <w:t>6.İLGİLİ DÖKÜMANLAR</w:t>
      </w:r>
    </w:p>
    <w:p w:rsidR="006266EF" w:rsidRPr="000E0DE3" w:rsidRDefault="006266EF" w:rsidP="000E0DE3">
      <w:pPr>
        <w:jc w:val="both"/>
        <w:rPr>
          <w:b/>
          <w:sz w:val="24"/>
          <w:szCs w:val="24"/>
        </w:rPr>
      </w:pPr>
      <w:r w:rsidRPr="000E0DE3">
        <w:rPr>
          <w:sz w:val="24"/>
          <w:szCs w:val="24"/>
        </w:rPr>
        <w:t>6.1. İzolasyon önlemleri talimatı</w:t>
      </w:r>
    </w:p>
    <w:p w:rsidR="006266EF" w:rsidRDefault="006266EF" w:rsidP="000E0DE3">
      <w:pPr>
        <w:jc w:val="both"/>
        <w:rPr>
          <w:sz w:val="24"/>
          <w:szCs w:val="24"/>
        </w:rPr>
      </w:pPr>
      <w:r w:rsidRPr="000E0DE3">
        <w:rPr>
          <w:sz w:val="24"/>
          <w:szCs w:val="24"/>
        </w:rPr>
        <w:t>6.2. Kesici Delici Alet Yaralanmaları Bildirim formu</w:t>
      </w:r>
    </w:p>
    <w:p w:rsidR="000E0DE3" w:rsidRDefault="000E0DE3" w:rsidP="000E0DE3">
      <w:pPr>
        <w:jc w:val="both"/>
        <w:rPr>
          <w:sz w:val="24"/>
          <w:szCs w:val="24"/>
        </w:rPr>
      </w:pPr>
    </w:p>
    <w:p w:rsidR="000E0DE3" w:rsidRPr="000E0DE3" w:rsidRDefault="000E0DE3" w:rsidP="000E0DE3">
      <w:pPr>
        <w:jc w:val="both"/>
        <w:rPr>
          <w:b/>
          <w:sz w:val="24"/>
          <w:szCs w:val="24"/>
        </w:rPr>
      </w:pPr>
    </w:p>
    <w:sectPr w:rsidR="000E0DE3" w:rsidRPr="000E0DE3" w:rsidSect="00F528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6AB2" w:rsidRDefault="00536AB2" w:rsidP="000E0DE3">
      <w:pPr>
        <w:spacing w:after="0" w:line="240" w:lineRule="auto"/>
      </w:pPr>
      <w:r>
        <w:separator/>
      </w:r>
    </w:p>
  </w:endnote>
  <w:endnote w:type="continuationSeparator" w:id="0">
    <w:p w:rsidR="00536AB2" w:rsidRDefault="00536AB2" w:rsidP="000E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0AEF" w:rsidRDefault="00FF0AE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6614" w:rsidRDefault="00806614">
    <w:pPr>
      <w:pStyle w:val="AltBilgi"/>
    </w:pPr>
  </w:p>
  <w:tbl>
    <w:tblPr>
      <w:tblStyle w:val="TableGrid"/>
      <w:tblW w:w="10042" w:type="dxa"/>
      <w:tblInd w:w="144" w:type="dxa"/>
      <w:tblCellMar>
        <w:top w:w="12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829"/>
      <w:gridCol w:w="3839"/>
      <w:gridCol w:w="2374"/>
    </w:tblGrid>
    <w:tr w:rsidR="00806614" w:rsidTr="00806614">
      <w:trPr>
        <w:trHeight w:val="276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806614" w:rsidRDefault="00806614" w:rsidP="00806614">
          <w:pPr>
            <w:spacing w:line="256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Hazırlayan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806614" w:rsidRDefault="00806614" w:rsidP="00806614">
          <w:pPr>
            <w:spacing w:line="256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Kontrol Eden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806614" w:rsidRDefault="00806614" w:rsidP="00806614">
          <w:pPr>
            <w:spacing w:line="256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Onaylayan </w:t>
          </w:r>
        </w:p>
      </w:tc>
    </w:tr>
    <w:tr w:rsidR="00806614" w:rsidTr="00806614">
      <w:trPr>
        <w:trHeight w:val="398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806614" w:rsidRDefault="00806614" w:rsidP="00806614">
          <w:pPr>
            <w:spacing w:line="256" w:lineRule="auto"/>
            <w:ind w:right="1"/>
            <w:jc w:val="center"/>
            <w:rPr>
              <w:sz w:val="20"/>
            </w:rPr>
          </w:pPr>
          <w:r>
            <w:rPr>
              <w:sz w:val="20"/>
            </w:rPr>
            <w:t xml:space="preserve">Kalite Yönetim Birimi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806614" w:rsidRDefault="00806614" w:rsidP="00806614">
          <w:pPr>
            <w:spacing w:line="256" w:lineRule="auto"/>
            <w:ind w:right="3"/>
            <w:jc w:val="center"/>
            <w:rPr>
              <w:sz w:val="20"/>
            </w:rPr>
          </w:pPr>
          <w:r>
            <w:rPr>
              <w:sz w:val="20"/>
            </w:rPr>
            <w:t xml:space="preserve">Kalite Yönetim Direktörü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806614" w:rsidRDefault="00806614" w:rsidP="00806614">
          <w:pPr>
            <w:spacing w:line="256" w:lineRule="auto"/>
            <w:jc w:val="center"/>
            <w:rPr>
              <w:sz w:val="20"/>
            </w:rPr>
          </w:pPr>
          <w:r>
            <w:rPr>
              <w:sz w:val="20"/>
            </w:rPr>
            <w:t xml:space="preserve">Dekan </w:t>
          </w:r>
        </w:p>
      </w:tc>
    </w:tr>
  </w:tbl>
  <w:p w:rsidR="00806614" w:rsidRDefault="00806614">
    <w:pPr>
      <w:pStyle w:val="AltBilgi"/>
    </w:pPr>
    <w:bookmarkStart w:id="0" w:name="_GoBack"/>
    <w:bookmarkEnd w:id="0"/>
  </w:p>
  <w:p w:rsidR="00FF0AEF" w:rsidRDefault="00FF0AE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0AEF" w:rsidRDefault="00FF0AE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6AB2" w:rsidRDefault="00536AB2" w:rsidP="000E0DE3">
      <w:pPr>
        <w:spacing w:after="0" w:line="240" w:lineRule="auto"/>
      </w:pPr>
      <w:r>
        <w:separator/>
      </w:r>
    </w:p>
  </w:footnote>
  <w:footnote w:type="continuationSeparator" w:id="0">
    <w:p w:rsidR="00536AB2" w:rsidRDefault="00536AB2" w:rsidP="000E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0AEF" w:rsidRDefault="00FF0AE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18" w:type="pct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010"/>
      <w:gridCol w:w="1983"/>
      <w:gridCol w:w="1832"/>
      <w:gridCol w:w="2401"/>
      <w:gridCol w:w="1838"/>
    </w:tblGrid>
    <w:tr w:rsidR="000E0DE3" w:rsidRPr="005E0B64" w:rsidTr="00994B05">
      <w:trPr>
        <w:trHeight w:val="1402"/>
      </w:trPr>
      <w:tc>
        <w:tcPr>
          <w:tcW w:w="999" w:type="pct"/>
          <w:vAlign w:val="center"/>
        </w:tcPr>
        <w:p w:rsidR="000E0DE3" w:rsidRPr="000C2FD7" w:rsidRDefault="00694A10" w:rsidP="00994B05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C2FD7">
            <w:rPr>
              <w:rFonts w:asciiTheme="minorHAnsi" w:hAnsiTheme="minorHAnsi" w:cstheme="minorHAnsi"/>
              <w:noProof/>
              <w:sz w:val="18"/>
              <w:szCs w:val="18"/>
              <w:lang w:eastAsia="tr-TR"/>
            </w:rPr>
            <w:drawing>
              <wp:inline distT="0" distB="0" distL="0" distR="0" wp14:anchorId="54720690" wp14:editId="3572B45B">
                <wp:extent cx="933450" cy="933450"/>
                <wp:effectExtent l="0" t="0" r="0" b="0"/>
                <wp:docPr id="2" name="Resim 2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88" w:type="pct"/>
          <w:gridSpan w:val="3"/>
          <w:vAlign w:val="center"/>
        </w:tcPr>
        <w:p w:rsidR="000C2FD7" w:rsidRPr="000C2FD7" w:rsidRDefault="000C2FD7" w:rsidP="000C2FD7">
          <w:pPr>
            <w:spacing w:after="23" w:line="256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C2FD7">
            <w:rPr>
              <w:rFonts w:asciiTheme="minorHAnsi" w:hAnsiTheme="minorHAnsi" w:cstheme="minorHAnsi"/>
              <w:b/>
              <w:sz w:val="18"/>
              <w:szCs w:val="18"/>
            </w:rPr>
            <w:t>T.C.</w:t>
          </w:r>
        </w:p>
        <w:p w:rsidR="000C2FD7" w:rsidRPr="000C2FD7" w:rsidRDefault="000C2FD7" w:rsidP="000C2FD7">
          <w:pPr>
            <w:spacing w:after="17" w:line="256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C2FD7">
            <w:rPr>
              <w:rFonts w:asciiTheme="minorHAnsi" w:hAnsiTheme="minorHAnsi" w:cstheme="minorHAnsi"/>
              <w:b/>
              <w:sz w:val="18"/>
              <w:szCs w:val="18"/>
            </w:rPr>
            <w:t>AKSARAY ÜNİVERSİTESİ</w:t>
          </w:r>
        </w:p>
        <w:p w:rsidR="000C2FD7" w:rsidRPr="000C2FD7" w:rsidRDefault="000C2FD7" w:rsidP="000C2FD7">
          <w:pPr>
            <w:spacing w:line="256" w:lineRule="auto"/>
            <w:ind w:right="6"/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0C2FD7">
            <w:rPr>
              <w:rFonts w:asciiTheme="minorHAnsi" w:hAnsiTheme="minorHAnsi" w:cstheme="minorHAnsi"/>
              <w:b/>
              <w:sz w:val="18"/>
              <w:szCs w:val="18"/>
            </w:rPr>
            <w:t>Diş Hekimliği Fakültesi</w:t>
          </w:r>
        </w:p>
        <w:p w:rsidR="000C2FD7" w:rsidRPr="000C2FD7" w:rsidRDefault="000C2FD7" w:rsidP="000C2FD7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0C2FD7">
            <w:rPr>
              <w:rFonts w:asciiTheme="minorHAnsi" w:hAnsiTheme="minorHAnsi" w:cstheme="minorHAnsi"/>
              <w:b/>
              <w:sz w:val="18"/>
              <w:szCs w:val="18"/>
            </w:rPr>
            <w:t>Ağız, Diş Sağlığı Uygulama ve Araştırma Merkezi</w:t>
          </w:r>
        </w:p>
        <w:p w:rsidR="000E0DE3" w:rsidRPr="000C2FD7" w:rsidRDefault="000E0DE3" w:rsidP="00994B05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0C2FD7">
            <w:rPr>
              <w:rFonts w:asciiTheme="minorHAnsi" w:hAnsiTheme="minorHAnsi" w:cstheme="minorHAnsi"/>
              <w:sz w:val="18"/>
              <w:szCs w:val="18"/>
            </w:rPr>
            <w:t>KESİCİ DELİCİ ALET YARALANMALARINDAN KORUNMA TALİMATI</w:t>
          </w:r>
        </w:p>
      </w:tc>
      <w:tc>
        <w:tcPr>
          <w:tcW w:w="914" w:type="pct"/>
          <w:vAlign w:val="center"/>
        </w:tcPr>
        <w:p w:rsidR="000E0DE3" w:rsidRPr="000C2FD7" w:rsidRDefault="00694A10" w:rsidP="00994B05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C2FD7">
            <w:rPr>
              <w:rFonts w:asciiTheme="minorHAnsi" w:hAnsiTheme="minorHAnsi" w:cstheme="minorHAnsi"/>
              <w:noProof/>
              <w:sz w:val="18"/>
              <w:szCs w:val="18"/>
              <w:lang w:eastAsia="tr-TR"/>
            </w:rPr>
            <w:drawing>
              <wp:inline distT="0" distB="0" distL="0" distR="0" wp14:anchorId="65AB93E3" wp14:editId="02556A06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0E0DE3" w:rsidRPr="00A22A48" w:rsidTr="00994B05">
      <w:tc>
        <w:tcPr>
          <w:tcW w:w="999" w:type="pct"/>
          <w:vAlign w:val="bottom"/>
        </w:tcPr>
        <w:p w:rsidR="000E0DE3" w:rsidRPr="000C2FD7" w:rsidRDefault="000E0DE3" w:rsidP="00994B05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0C2FD7">
            <w:rPr>
              <w:rFonts w:asciiTheme="minorHAnsi" w:hAnsiTheme="minorHAnsi" w:cstheme="minorHAnsi"/>
              <w:sz w:val="18"/>
              <w:szCs w:val="18"/>
            </w:rPr>
            <w:t>DOKÜMAN KODU</w:t>
          </w:r>
        </w:p>
      </w:tc>
      <w:tc>
        <w:tcPr>
          <w:tcW w:w="985" w:type="pct"/>
          <w:vAlign w:val="bottom"/>
        </w:tcPr>
        <w:p w:rsidR="000E0DE3" w:rsidRPr="000C2FD7" w:rsidRDefault="000E0DE3" w:rsidP="00994B05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0C2FD7">
            <w:rPr>
              <w:rFonts w:asciiTheme="minorHAnsi" w:hAnsiTheme="minorHAnsi" w:cstheme="minorHAnsi"/>
              <w:sz w:val="18"/>
              <w:szCs w:val="18"/>
            </w:rPr>
            <w:t>YAYIN TARİHİ</w:t>
          </w:r>
        </w:p>
      </w:tc>
      <w:tc>
        <w:tcPr>
          <w:tcW w:w="910" w:type="pct"/>
          <w:vAlign w:val="bottom"/>
        </w:tcPr>
        <w:p w:rsidR="000E0DE3" w:rsidRPr="000C2FD7" w:rsidRDefault="000E0DE3" w:rsidP="00994B05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0C2FD7">
            <w:rPr>
              <w:rFonts w:asciiTheme="minorHAnsi" w:hAnsiTheme="minorHAnsi" w:cstheme="minorHAnsi"/>
              <w:sz w:val="18"/>
              <w:szCs w:val="18"/>
            </w:rPr>
            <w:t>REVİZYON NO</w:t>
          </w:r>
        </w:p>
      </w:tc>
      <w:tc>
        <w:tcPr>
          <w:tcW w:w="1193" w:type="pct"/>
          <w:vAlign w:val="bottom"/>
        </w:tcPr>
        <w:p w:rsidR="000E0DE3" w:rsidRPr="000C2FD7" w:rsidRDefault="000E0DE3" w:rsidP="00994B05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0C2FD7">
            <w:rPr>
              <w:rFonts w:asciiTheme="minorHAnsi" w:hAnsiTheme="minorHAnsi" w:cstheme="minorHAnsi"/>
              <w:sz w:val="18"/>
              <w:szCs w:val="18"/>
            </w:rPr>
            <w:t>REVİZYON TARİHİ</w:t>
          </w:r>
        </w:p>
      </w:tc>
      <w:tc>
        <w:tcPr>
          <w:tcW w:w="914" w:type="pct"/>
          <w:vAlign w:val="bottom"/>
        </w:tcPr>
        <w:p w:rsidR="000E0DE3" w:rsidRPr="000C2FD7" w:rsidRDefault="000E0DE3" w:rsidP="00994B05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0C2FD7">
            <w:rPr>
              <w:rFonts w:asciiTheme="minorHAnsi" w:hAnsiTheme="minorHAnsi" w:cstheme="minorHAnsi"/>
              <w:sz w:val="18"/>
              <w:szCs w:val="18"/>
            </w:rPr>
            <w:t>SAYFA NO</w:t>
          </w:r>
        </w:p>
      </w:tc>
    </w:tr>
    <w:tr w:rsidR="000E0DE3" w:rsidRPr="00A22A48" w:rsidTr="00994B05">
      <w:tc>
        <w:tcPr>
          <w:tcW w:w="999" w:type="pct"/>
          <w:vAlign w:val="bottom"/>
        </w:tcPr>
        <w:p w:rsidR="000E0DE3" w:rsidRPr="000C2FD7" w:rsidRDefault="00AD6B11" w:rsidP="000E0DE3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>
            <w:rPr>
              <w:rFonts w:asciiTheme="minorHAnsi" w:hAnsiTheme="minorHAnsi" w:cstheme="minorHAnsi"/>
              <w:sz w:val="18"/>
              <w:szCs w:val="18"/>
            </w:rPr>
            <w:t>EN.TL.03</w:t>
          </w:r>
        </w:p>
      </w:tc>
      <w:tc>
        <w:tcPr>
          <w:tcW w:w="985" w:type="pct"/>
          <w:vAlign w:val="bottom"/>
        </w:tcPr>
        <w:p w:rsidR="000E0DE3" w:rsidRPr="000C2FD7" w:rsidRDefault="00694A10" w:rsidP="00994B05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0C2FD7">
            <w:rPr>
              <w:rFonts w:asciiTheme="minorHAnsi" w:hAnsiTheme="minorHAnsi" w:cstheme="minorHAnsi"/>
              <w:sz w:val="18"/>
              <w:szCs w:val="18"/>
            </w:rPr>
            <w:t>15.01.2025</w:t>
          </w:r>
        </w:p>
      </w:tc>
      <w:tc>
        <w:tcPr>
          <w:tcW w:w="910" w:type="pct"/>
          <w:vAlign w:val="bottom"/>
        </w:tcPr>
        <w:p w:rsidR="000E0DE3" w:rsidRPr="000C2FD7" w:rsidRDefault="000E0DE3" w:rsidP="00994B05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0C2FD7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1193" w:type="pct"/>
          <w:vAlign w:val="bottom"/>
        </w:tcPr>
        <w:p w:rsidR="000E0DE3" w:rsidRPr="000C2FD7" w:rsidRDefault="000E0DE3" w:rsidP="00994B05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0C2FD7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914" w:type="pct"/>
          <w:vAlign w:val="bottom"/>
        </w:tcPr>
        <w:p w:rsidR="000E0DE3" w:rsidRPr="000C2FD7" w:rsidRDefault="00AD7F56" w:rsidP="00994B05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C2FD7">
            <w:rPr>
              <w:rFonts w:asciiTheme="minorHAnsi" w:hAnsiTheme="minorHAnsi" w:cstheme="minorHAnsi"/>
              <w:sz w:val="18"/>
              <w:szCs w:val="18"/>
            </w:rPr>
            <w:fldChar w:fldCharType="begin"/>
          </w:r>
          <w:r w:rsidR="000E0DE3" w:rsidRPr="000C2FD7">
            <w:rPr>
              <w:rFonts w:asciiTheme="minorHAnsi" w:hAnsiTheme="minorHAnsi" w:cstheme="minorHAnsi"/>
              <w:sz w:val="18"/>
              <w:szCs w:val="18"/>
            </w:rPr>
            <w:instrText xml:space="preserve"> PAGE   \* MERGEFORMAT </w:instrText>
          </w:r>
          <w:r w:rsidRPr="000C2FD7">
            <w:rPr>
              <w:rFonts w:asciiTheme="minorHAnsi" w:hAnsiTheme="minorHAnsi" w:cstheme="minorHAnsi"/>
              <w:sz w:val="18"/>
              <w:szCs w:val="18"/>
            </w:rPr>
            <w:fldChar w:fldCharType="separate"/>
          </w:r>
          <w:r w:rsidR="00806614">
            <w:rPr>
              <w:rFonts w:asciiTheme="minorHAnsi" w:hAnsiTheme="minorHAnsi" w:cstheme="minorHAnsi"/>
              <w:noProof/>
              <w:sz w:val="18"/>
              <w:szCs w:val="18"/>
            </w:rPr>
            <w:t>1</w:t>
          </w:r>
          <w:r w:rsidRPr="000C2FD7">
            <w:rPr>
              <w:rFonts w:asciiTheme="minorHAnsi" w:hAnsiTheme="minorHAnsi" w:cstheme="minorHAnsi"/>
              <w:sz w:val="18"/>
              <w:szCs w:val="18"/>
            </w:rPr>
            <w:fldChar w:fldCharType="end"/>
          </w:r>
          <w:r w:rsidR="000E0DE3" w:rsidRPr="000C2FD7">
            <w:rPr>
              <w:rFonts w:asciiTheme="minorHAnsi" w:hAnsiTheme="minorHAnsi" w:cstheme="minorHAnsi"/>
              <w:sz w:val="18"/>
              <w:szCs w:val="18"/>
            </w:rPr>
            <w:t>/</w:t>
          </w:r>
          <w:r w:rsidRPr="000C2FD7">
            <w:rPr>
              <w:rFonts w:asciiTheme="minorHAnsi" w:hAnsiTheme="minorHAnsi" w:cstheme="minorHAnsi"/>
              <w:sz w:val="18"/>
              <w:szCs w:val="18"/>
            </w:rPr>
            <w:fldChar w:fldCharType="begin"/>
          </w:r>
          <w:r w:rsidR="000E0DE3" w:rsidRPr="000C2FD7">
            <w:rPr>
              <w:rFonts w:asciiTheme="minorHAnsi" w:hAnsiTheme="minorHAnsi" w:cstheme="minorHAnsi"/>
              <w:sz w:val="18"/>
              <w:szCs w:val="18"/>
            </w:rPr>
            <w:instrText xml:space="preserve"> NUMPAGES  \# "0" \* Arabic  \* MERGEFORMAT </w:instrText>
          </w:r>
          <w:r w:rsidRPr="000C2FD7">
            <w:rPr>
              <w:rFonts w:asciiTheme="minorHAnsi" w:hAnsiTheme="minorHAnsi" w:cstheme="minorHAnsi"/>
              <w:sz w:val="18"/>
              <w:szCs w:val="18"/>
            </w:rPr>
            <w:fldChar w:fldCharType="separate"/>
          </w:r>
          <w:r w:rsidR="00806614">
            <w:rPr>
              <w:rFonts w:asciiTheme="minorHAnsi" w:hAnsiTheme="minorHAnsi" w:cstheme="minorHAnsi"/>
              <w:noProof/>
              <w:sz w:val="18"/>
              <w:szCs w:val="18"/>
            </w:rPr>
            <w:t>2</w:t>
          </w:r>
          <w:r w:rsidRPr="000C2FD7">
            <w:rPr>
              <w:rFonts w:asciiTheme="minorHAnsi" w:hAnsiTheme="minorHAnsi" w:cstheme="minorHAnsi"/>
              <w:sz w:val="18"/>
              <w:szCs w:val="18"/>
            </w:rPr>
            <w:fldChar w:fldCharType="end"/>
          </w:r>
        </w:p>
      </w:tc>
    </w:tr>
  </w:tbl>
  <w:p w:rsidR="000E0DE3" w:rsidRDefault="000E0DE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0AEF" w:rsidRDefault="00FF0AE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66EF"/>
    <w:rsid w:val="000409A8"/>
    <w:rsid w:val="000B6D35"/>
    <w:rsid w:val="000C2FD7"/>
    <w:rsid w:val="000C604B"/>
    <w:rsid w:val="000E0DE3"/>
    <w:rsid w:val="001203A8"/>
    <w:rsid w:val="001268D5"/>
    <w:rsid w:val="00197396"/>
    <w:rsid w:val="0020094B"/>
    <w:rsid w:val="0021437C"/>
    <w:rsid w:val="002E428C"/>
    <w:rsid w:val="002F00C0"/>
    <w:rsid w:val="00313B7B"/>
    <w:rsid w:val="00397854"/>
    <w:rsid w:val="003A21A2"/>
    <w:rsid w:val="003E53E8"/>
    <w:rsid w:val="004D3B83"/>
    <w:rsid w:val="004F4387"/>
    <w:rsid w:val="00536AB2"/>
    <w:rsid w:val="00572BF7"/>
    <w:rsid w:val="005779BF"/>
    <w:rsid w:val="005F0C2A"/>
    <w:rsid w:val="006266EF"/>
    <w:rsid w:val="00672A92"/>
    <w:rsid w:val="00694A10"/>
    <w:rsid w:val="006C15F3"/>
    <w:rsid w:val="006D3F19"/>
    <w:rsid w:val="00721448"/>
    <w:rsid w:val="00805148"/>
    <w:rsid w:val="00806614"/>
    <w:rsid w:val="009512F1"/>
    <w:rsid w:val="00A946E4"/>
    <w:rsid w:val="00AD6B11"/>
    <w:rsid w:val="00AD7F56"/>
    <w:rsid w:val="00B45D9E"/>
    <w:rsid w:val="00B74474"/>
    <w:rsid w:val="00C574CE"/>
    <w:rsid w:val="00C930DD"/>
    <w:rsid w:val="00C97ABC"/>
    <w:rsid w:val="00D32A0C"/>
    <w:rsid w:val="00D857C5"/>
    <w:rsid w:val="00DB1D6B"/>
    <w:rsid w:val="00DD2E30"/>
    <w:rsid w:val="00E87194"/>
    <w:rsid w:val="00EB418F"/>
    <w:rsid w:val="00F459C6"/>
    <w:rsid w:val="00F52824"/>
    <w:rsid w:val="00FF0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B9ACC23-D57D-4F49-AB27-CC7D0CB7E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pacing w:val="-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82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semiHidden/>
    <w:unhideWhenUsed/>
    <w:rsid w:val="000E0D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0E0DE3"/>
  </w:style>
  <w:style w:type="paragraph" w:styleId="AltBilgi">
    <w:name w:val="footer"/>
    <w:basedOn w:val="Normal"/>
    <w:link w:val="AltBilgiChar"/>
    <w:uiPriority w:val="99"/>
    <w:unhideWhenUsed/>
    <w:rsid w:val="000E0D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E0DE3"/>
  </w:style>
  <w:style w:type="paragraph" w:styleId="BalonMetni">
    <w:name w:val="Balloon Text"/>
    <w:basedOn w:val="Normal"/>
    <w:link w:val="BalonMetniChar"/>
    <w:uiPriority w:val="99"/>
    <w:semiHidden/>
    <w:unhideWhenUsed/>
    <w:rsid w:val="000E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0DE3"/>
    <w:rPr>
      <w:rFonts w:ascii="Tahoma" w:hAnsi="Tahoma" w:cs="Tahoma"/>
      <w:sz w:val="16"/>
      <w:szCs w:val="16"/>
    </w:rPr>
  </w:style>
  <w:style w:type="table" w:customStyle="1" w:styleId="TableGrid">
    <w:name w:val="TableGrid"/>
    <w:rsid w:val="00806614"/>
    <w:pPr>
      <w:spacing w:after="0" w:line="240" w:lineRule="auto"/>
    </w:pPr>
    <w:rPr>
      <w:rFonts w:asciiTheme="minorHAnsi" w:eastAsiaTheme="minorEastAsia" w:hAnsiTheme="minorHAnsi" w:cstheme="minorBidi"/>
      <w:spacing w:val="0"/>
      <w:sz w:val="22"/>
      <w:szCs w:val="22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159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pc</cp:lastModifiedBy>
  <cp:revision>18</cp:revision>
  <cp:lastPrinted>2018-05-07T07:25:00Z</cp:lastPrinted>
  <dcterms:created xsi:type="dcterms:W3CDTF">2018-05-07T06:33:00Z</dcterms:created>
  <dcterms:modified xsi:type="dcterms:W3CDTF">2025-05-13T06:13:00Z</dcterms:modified>
</cp:coreProperties>
</file>