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26" w:rsidRPr="005F0BFA" w:rsidRDefault="00176726" w:rsidP="00176726">
      <w:pPr>
        <w:spacing w:line="276" w:lineRule="auto"/>
        <w:jc w:val="both"/>
        <w:rPr>
          <w:rFonts w:ascii="Arial" w:hAnsi="Arial" w:cs="Arial"/>
          <w:sz w:val="22"/>
          <w:szCs w:val="22"/>
        </w:rPr>
      </w:pPr>
      <w:r w:rsidRPr="00DE60B9">
        <w:rPr>
          <w:rFonts w:ascii="Arial" w:hAnsi="Arial" w:cs="Arial"/>
          <w:b/>
          <w:sz w:val="22"/>
          <w:szCs w:val="22"/>
        </w:rPr>
        <w:t>1</w:t>
      </w:r>
      <w:r w:rsidRPr="005F0BFA">
        <w:rPr>
          <w:rFonts w:ascii="Arial" w:hAnsi="Arial" w:cs="Arial"/>
          <w:b/>
          <w:sz w:val="22"/>
          <w:szCs w:val="22"/>
        </w:rPr>
        <w:t>.AMAÇ:</w:t>
      </w:r>
      <w:r w:rsidRPr="005F0BFA">
        <w:rPr>
          <w:rFonts w:ascii="Arial" w:hAnsi="Arial" w:cs="Arial"/>
          <w:sz w:val="22"/>
          <w:szCs w:val="22"/>
        </w:rPr>
        <w:t xml:space="preserve"> </w:t>
      </w:r>
    </w:p>
    <w:p w:rsidR="00176726" w:rsidRPr="005F0BFA" w:rsidRDefault="00176726" w:rsidP="00176726">
      <w:pPr>
        <w:spacing w:line="276" w:lineRule="auto"/>
        <w:jc w:val="both"/>
        <w:rPr>
          <w:rFonts w:ascii="Arial" w:hAnsi="Arial" w:cs="Arial"/>
          <w:sz w:val="22"/>
          <w:szCs w:val="22"/>
        </w:rPr>
      </w:pPr>
      <w:r w:rsidRPr="005F0BFA">
        <w:rPr>
          <w:rFonts w:ascii="Arial" w:hAnsi="Arial" w:cs="Arial"/>
          <w:sz w:val="22"/>
          <w:szCs w:val="22"/>
        </w:rPr>
        <w:t xml:space="preserve">Tüketimi olmayan ilaç ve tıbbi sarf malzemelerin, taburcu, Ex, sevk veya tedavi protokolünün değişmesi gibi durumlarda kullanılmayan ilaçların ve tıbbi sarf malzemelerin ilaç deposuna uygun koşullarda iadesini sağlamak.  </w:t>
      </w:r>
    </w:p>
    <w:p w:rsidR="00176726" w:rsidRPr="005F0BFA" w:rsidRDefault="00176726" w:rsidP="00176726">
      <w:pPr>
        <w:spacing w:line="276" w:lineRule="auto"/>
        <w:jc w:val="both"/>
        <w:rPr>
          <w:rFonts w:ascii="Arial" w:hAnsi="Arial" w:cs="Arial"/>
          <w:sz w:val="22"/>
          <w:szCs w:val="22"/>
        </w:rPr>
      </w:pPr>
    </w:p>
    <w:p w:rsidR="00176726" w:rsidRPr="005F0BFA" w:rsidRDefault="00176726" w:rsidP="00176726">
      <w:pPr>
        <w:spacing w:line="276" w:lineRule="auto"/>
        <w:jc w:val="both"/>
        <w:rPr>
          <w:rFonts w:ascii="Arial" w:hAnsi="Arial" w:cs="Arial"/>
          <w:sz w:val="22"/>
          <w:szCs w:val="22"/>
        </w:rPr>
      </w:pPr>
      <w:r w:rsidRPr="005F0BFA">
        <w:rPr>
          <w:rFonts w:ascii="Arial" w:hAnsi="Arial" w:cs="Arial"/>
          <w:b/>
          <w:sz w:val="22"/>
          <w:szCs w:val="22"/>
        </w:rPr>
        <w:t>2.KAPSAM:</w:t>
      </w:r>
      <w:r>
        <w:rPr>
          <w:rFonts w:ascii="Arial" w:hAnsi="Arial" w:cs="Arial"/>
          <w:b/>
          <w:sz w:val="22"/>
          <w:szCs w:val="22"/>
        </w:rPr>
        <w:t xml:space="preserve"> </w:t>
      </w:r>
      <w:r>
        <w:rPr>
          <w:rFonts w:ascii="Arial" w:hAnsi="Arial" w:cs="Arial"/>
          <w:sz w:val="22"/>
          <w:szCs w:val="22"/>
        </w:rPr>
        <w:t>K</w:t>
      </w:r>
      <w:r w:rsidRPr="005F0BFA">
        <w:rPr>
          <w:rFonts w:ascii="Arial" w:hAnsi="Arial" w:cs="Arial"/>
          <w:sz w:val="22"/>
          <w:szCs w:val="22"/>
        </w:rPr>
        <w:t xml:space="preserve">linik ve ilaç deposu bulunan ilaçların ve tıbbi sarf malzemelerin iadesinin yönetimini kapsar. </w:t>
      </w:r>
    </w:p>
    <w:p w:rsidR="00176726" w:rsidRPr="005F0BFA" w:rsidRDefault="00176726" w:rsidP="00176726">
      <w:pPr>
        <w:spacing w:line="276" w:lineRule="auto"/>
        <w:jc w:val="both"/>
        <w:rPr>
          <w:rFonts w:ascii="Arial" w:hAnsi="Arial" w:cs="Arial"/>
          <w:sz w:val="22"/>
          <w:szCs w:val="22"/>
        </w:rPr>
      </w:pPr>
      <w:r w:rsidRPr="005F0BFA">
        <w:rPr>
          <w:rFonts w:ascii="Arial" w:hAnsi="Arial" w:cs="Arial"/>
          <w:sz w:val="22"/>
          <w:szCs w:val="22"/>
        </w:rPr>
        <w:t xml:space="preserve">  </w:t>
      </w:r>
    </w:p>
    <w:p w:rsidR="00176726" w:rsidRPr="005F0BFA" w:rsidRDefault="00176726" w:rsidP="00176726">
      <w:pPr>
        <w:spacing w:line="276" w:lineRule="auto"/>
        <w:jc w:val="both"/>
        <w:rPr>
          <w:rFonts w:ascii="Arial" w:hAnsi="Arial" w:cs="Arial"/>
          <w:sz w:val="22"/>
          <w:szCs w:val="22"/>
        </w:rPr>
      </w:pPr>
      <w:r w:rsidRPr="005F0BFA">
        <w:rPr>
          <w:rFonts w:ascii="Arial" w:hAnsi="Arial" w:cs="Arial"/>
          <w:b/>
          <w:sz w:val="22"/>
          <w:szCs w:val="22"/>
        </w:rPr>
        <w:t xml:space="preserve">3.TANIMLAR:      </w:t>
      </w:r>
      <w:r w:rsidRPr="005F0BFA">
        <w:rPr>
          <w:rFonts w:ascii="Arial" w:hAnsi="Arial" w:cs="Arial"/>
          <w:sz w:val="22"/>
          <w:szCs w:val="22"/>
        </w:rPr>
        <w:t xml:space="preserve">  </w:t>
      </w:r>
    </w:p>
    <w:p w:rsidR="00176726" w:rsidRPr="005F0BFA" w:rsidRDefault="00176726" w:rsidP="00176726">
      <w:pPr>
        <w:spacing w:line="276" w:lineRule="auto"/>
        <w:jc w:val="both"/>
        <w:rPr>
          <w:rFonts w:ascii="Arial" w:hAnsi="Arial" w:cs="Arial"/>
          <w:sz w:val="22"/>
          <w:szCs w:val="22"/>
        </w:rPr>
      </w:pPr>
      <w:r w:rsidRPr="008E6978">
        <w:rPr>
          <w:rFonts w:ascii="Arial" w:hAnsi="Arial" w:cs="Arial"/>
          <w:b/>
          <w:sz w:val="22"/>
          <w:szCs w:val="22"/>
        </w:rPr>
        <w:t>HBYS:</w:t>
      </w:r>
      <w:r w:rsidRPr="005F0BFA">
        <w:rPr>
          <w:rFonts w:ascii="Arial" w:hAnsi="Arial" w:cs="Arial"/>
          <w:sz w:val="22"/>
          <w:szCs w:val="22"/>
        </w:rPr>
        <w:t xml:space="preserve"> Hastane Bilgi Yönetim Sistemi </w:t>
      </w:r>
    </w:p>
    <w:p w:rsidR="00176726" w:rsidRPr="005F0BFA" w:rsidRDefault="00176726" w:rsidP="00176726">
      <w:pPr>
        <w:tabs>
          <w:tab w:val="left" w:pos="8490"/>
          <w:tab w:val="left" w:pos="9240"/>
        </w:tabs>
        <w:spacing w:line="276" w:lineRule="auto"/>
        <w:jc w:val="both"/>
        <w:rPr>
          <w:rFonts w:ascii="Arial" w:hAnsi="Arial" w:cs="Arial"/>
          <w:sz w:val="22"/>
          <w:szCs w:val="22"/>
        </w:rPr>
      </w:pPr>
      <w:r>
        <w:rPr>
          <w:rFonts w:ascii="Arial" w:hAnsi="Arial" w:cs="Arial"/>
          <w:sz w:val="22"/>
          <w:szCs w:val="22"/>
        </w:rPr>
        <w:tab/>
      </w:r>
      <w:r>
        <w:rPr>
          <w:rFonts w:ascii="Arial" w:hAnsi="Arial" w:cs="Arial"/>
          <w:sz w:val="22"/>
          <w:szCs w:val="22"/>
        </w:rPr>
        <w:tab/>
      </w:r>
    </w:p>
    <w:p w:rsidR="00176726" w:rsidRPr="005F0BFA" w:rsidRDefault="00176726" w:rsidP="00176726">
      <w:pPr>
        <w:tabs>
          <w:tab w:val="left" w:pos="8880"/>
        </w:tabs>
        <w:spacing w:line="276" w:lineRule="auto"/>
        <w:jc w:val="both"/>
        <w:rPr>
          <w:rFonts w:ascii="Arial" w:hAnsi="Arial" w:cs="Arial"/>
          <w:b/>
          <w:sz w:val="22"/>
          <w:szCs w:val="22"/>
        </w:rPr>
      </w:pPr>
      <w:r w:rsidRPr="005F0BFA">
        <w:rPr>
          <w:rFonts w:ascii="Arial" w:hAnsi="Arial" w:cs="Arial"/>
          <w:sz w:val="22"/>
          <w:szCs w:val="22"/>
        </w:rPr>
        <w:t xml:space="preserve"> </w:t>
      </w:r>
      <w:r w:rsidRPr="005F0BFA">
        <w:rPr>
          <w:rFonts w:ascii="Arial" w:hAnsi="Arial" w:cs="Arial"/>
          <w:b/>
          <w:sz w:val="22"/>
          <w:szCs w:val="22"/>
        </w:rPr>
        <w:t xml:space="preserve">4. SORUMLULAR: </w:t>
      </w:r>
      <w:r>
        <w:rPr>
          <w:rFonts w:ascii="Arial" w:hAnsi="Arial" w:cs="Arial"/>
          <w:b/>
          <w:sz w:val="22"/>
          <w:szCs w:val="22"/>
        </w:rPr>
        <w:tab/>
      </w:r>
    </w:p>
    <w:p w:rsidR="00176726" w:rsidRPr="005F0BFA" w:rsidRDefault="00176726" w:rsidP="00176726">
      <w:pPr>
        <w:pStyle w:val="ListeParagraf"/>
        <w:numPr>
          <w:ilvl w:val="0"/>
          <w:numId w:val="1"/>
        </w:numPr>
        <w:jc w:val="both"/>
        <w:rPr>
          <w:rFonts w:ascii="Arial" w:hAnsi="Arial" w:cs="Arial"/>
        </w:rPr>
      </w:pPr>
      <w:r w:rsidRPr="005F0BFA">
        <w:rPr>
          <w:rFonts w:ascii="Arial" w:hAnsi="Arial" w:cs="Arial"/>
        </w:rPr>
        <w:t xml:space="preserve">Hastane Yönetimi </w:t>
      </w:r>
    </w:p>
    <w:p w:rsidR="00176726" w:rsidRPr="005F0BFA" w:rsidRDefault="00176726" w:rsidP="00176726">
      <w:pPr>
        <w:pStyle w:val="ListeParagraf"/>
        <w:numPr>
          <w:ilvl w:val="0"/>
          <w:numId w:val="1"/>
        </w:numPr>
        <w:jc w:val="both"/>
        <w:rPr>
          <w:rFonts w:ascii="Arial" w:hAnsi="Arial" w:cs="Arial"/>
        </w:rPr>
      </w:pPr>
      <w:r w:rsidRPr="005F0BFA">
        <w:rPr>
          <w:rFonts w:ascii="Arial" w:hAnsi="Arial" w:cs="Arial"/>
        </w:rPr>
        <w:t>Farmakovijilans Sorumlusu</w:t>
      </w:r>
    </w:p>
    <w:p w:rsidR="00176726" w:rsidRPr="005F0BFA" w:rsidRDefault="00176726" w:rsidP="00176726">
      <w:pPr>
        <w:pStyle w:val="ListeParagraf"/>
        <w:numPr>
          <w:ilvl w:val="0"/>
          <w:numId w:val="1"/>
        </w:numPr>
        <w:jc w:val="both"/>
        <w:rPr>
          <w:rFonts w:ascii="Arial" w:hAnsi="Arial" w:cs="Arial"/>
        </w:rPr>
      </w:pPr>
      <w:r w:rsidRPr="005F0BFA">
        <w:rPr>
          <w:rFonts w:ascii="Arial" w:hAnsi="Arial" w:cs="Arial"/>
        </w:rPr>
        <w:t xml:space="preserve">Klinik sorumlusu ve çalışanları           </w:t>
      </w:r>
    </w:p>
    <w:p w:rsidR="00176726" w:rsidRPr="005F0BFA" w:rsidRDefault="00176726" w:rsidP="00176726">
      <w:pPr>
        <w:pStyle w:val="ListeParagraf"/>
        <w:numPr>
          <w:ilvl w:val="0"/>
          <w:numId w:val="1"/>
        </w:numPr>
        <w:jc w:val="both"/>
        <w:rPr>
          <w:rFonts w:ascii="Arial" w:hAnsi="Arial" w:cs="Arial"/>
        </w:rPr>
      </w:pPr>
      <w:r>
        <w:rPr>
          <w:rFonts w:ascii="Arial" w:hAnsi="Arial" w:cs="Arial"/>
        </w:rPr>
        <w:t>Özellikli birim sorumlusu</w:t>
      </w:r>
      <w:r w:rsidRPr="005F0BFA">
        <w:rPr>
          <w:rFonts w:ascii="Arial" w:hAnsi="Arial" w:cs="Arial"/>
        </w:rPr>
        <w:t xml:space="preserve"> ve personeli</w:t>
      </w:r>
    </w:p>
    <w:p w:rsidR="00176726" w:rsidRPr="005F0BFA" w:rsidRDefault="00176726" w:rsidP="00176726">
      <w:pPr>
        <w:pStyle w:val="ListeParagraf"/>
        <w:numPr>
          <w:ilvl w:val="0"/>
          <w:numId w:val="1"/>
        </w:numPr>
        <w:jc w:val="both"/>
        <w:rPr>
          <w:rFonts w:ascii="Arial" w:hAnsi="Arial" w:cs="Arial"/>
        </w:rPr>
      </w:pPr>
      <w:r w:rsidRPr="005F0BFA">
        <w:rPr>
          <w:rFonts w:ascii="Arial" w:hAnsi="Arial" w:cs="Arial"/>
        </w:rPr>
        <w:t xml:space="preserve">Hekim ve tüm yardımcı sağlık personelleri (hemşire, anestezi teknisyenler vb.) </w:t>
      </w:r>
    </w:p>
    <w:p w:rsidR="00176726" w:rsidRPr="005F0BFA" w:rsidRDefault="00176726" w:rsidP="00176726">
      <w:pPr>
        <w:pStyle w:val="ListeParagraf"/>
        <w:numPr>
          <w:ilvl w:val="0"/>
          <w:numId w:val="1"/>
        </w:numPr>
        <w:jc w:val="both"/>
        <w:rPr>
          <w:rFonts w:ascii="Arial" w:hAnsi="Arial" w:cs="Arial"/>
        </w:rPr>
      </w:pPr>
      <w:r w:rsidRPr="005F0BFA">
        <w:rPr>
          <w:rFonts w:ascii="Arial" w:hAnsi="Arial" w:cs="Arial"/>
        </w:rPr>
        <w:t xml:space="preserve">Taşınır kayıt kontrol yetkilisi </w:t>
      </w:r>
    </w:p>
    <w:p w:rsidR="00176726" w:rsidRPr="005F0BFA" w:rsidRDefault="00176726" w:rsidP="00176726">
      <w:pPr>
        <w:pStyle w:val="ListeParagraf"/>
        <w:numPr>
          <w:ilvl w:val="0"/>
          <w:numId w:val="1"/>
        </w:numPr>
        <w:jc w:val="both"/>
        <w:rPr>
          <w:rFonts w:ascii="Arial" w:hAnsi="Arial" w:cs="Arial"/>
        </w:rPr>
      </w:pPr>
      <w:r w:rsidRPr="005F0BFA">
        <w:rPr>
          <w:rFonts w:ascii="Arial" w:hAnsi="Arial" w:cs="Arial"/>
        </w:rPr>
        <w:t xml:space="preserve">Taşınır kayıt yetkilisi </w:t>
      </w:r>
    </w:p>
    <w:p w:rsidR="00176726" w:rsidRPr="00A55926" w:rsidRDefault="00176726" w:rsidP="00176726">
      <w:pPr>
        <w:ind w:left="360"/>
        <w:jc w:val="both"/>
        <w:rPr>
          <w:rFonts w:ascii="Arial" w:hAnsi="Arial" w:cs="Arial"/>
        </w:rPr>
      </w:pPr>
    </w:p>
    <w:p w:rsidR="00176726" w:rsidRPr="005F0BFA" w:rsidRDefault="00176726" w:rsidP="00176726">
      <w:pPr>
        <w:spacing w:line="276" w:lineRule="auto"/>
        <w:jc w:val="both"/>
        <w:rPr>
          <w:rFonts w:ascii="Arial" w:hAnsi="Arial" w:cs="Arial"/>
          <w:b/>
          <w:sz w:val="22"/>
          <w:szCs w:val="22"/>
        </w:rPr>
      </w:pPr>
      <w:r w:rsidRPr="005F0BFA">
        <w:rPr>
          <w:rFonts w:ascii="Arial" w:hAnsi="Arial" w:cs="Arial"/>
          <w:b/>
          <w:sz w:val="22"/>
          <w:szCs w:val="22"/>
        </w:rPr>
        <w:t xml:space="preserve">5.FALİYET AKIŞI: </w:t>
      </w:r>
    </w:p>
    <w:p w:rsidR="00176726" w:rsidRDefault="00176726" w:rsidP="00176726">
      <w:pPr>
        <w:spacing w:line="276" w:lineRule="auto"/>
        <w:jc w:val="both"/>
        <w:rPr>
          <w:rFonts w:ascii="Arial" w:hAnsi="Arial" w:cs="Arial"/>
          <w:sz w:val="22"/>
          <w:szCs w:val="22"/>
        </w:rPr>
      </w:pPr>
      <w:r w:rsidRPr="005F0BFA">
        <w:rPr>
          <w:rFonts w:ascii="Arial" w:hAnsi="Arial" w:cs="Arial"/>
          <w:b/>
          <w:sz w:val="22"/>
          <w:szCs w:val="22"/>
        </w:rPr>
        <w:t>5.1.</w:t>
      </w:r>
      <w:r w:rsidRPr="005F0BFA">
        <w:rPr>
          <w:rFonts w:ascii="Arial" w:hAnsi="Arial" w:cs="Arial"/>
          <w:sz w:val="22"/>
          <w:szCs w:val="22"/>
        </w:rPr>
        <w:t xml:space="preserve"> Hasta taburcu olduğunda, order değişikliği yapıldığında ya da hastanın exitus olduğu durumlarda kullanılmayan ilaçların ilgili birim sorumlusu tarafından tespit edilerek, </w:t>
      </w:r>
      <w:r>
        <w:rPr>
          <w:rFonts w:ascii="Arial" w:hAnsi="Arial" w:cs="Arial"/>
          <w:b/>
          <w:sz w:val="22"/>
          <w:szCs w:val="22"/>
        </w:rPr>
        <w:t>“</w:t>
      </w:r>
      <w:r w:rsidRPr="00255FF4">
        <w:rPr>
          <w:b/>
          <w:sz w:val="18"/>
          <w:szCs w:val="18"/>
          <w:lang w:eastAsia="en-US"/>
        </w:rPr>
        <w:t>İLAÇ VE TIBBİ SARF MALZEME İADE FORMU</w:t>
      </w:r>
      <w:r w:rsidRPr="005F0BFA">
        <w:rPr>
          <w:rFonts w:ascii="Arial" w:hAnsi="Arial" w:cs="Arial"/>
          <w:b/>
          <w:sz w:val="22"/>
          <w:szCs w:val="22"/>
        </w:rPr>
        <w:t>”</w:t>
      </w:r>
      <w:r w:rsidRPr="005F0BFA">
        <w:rPr>
          <w:rFonts w:ascii="Arial" w:hAnsi="Arial" w:cs="Arial"/>
          <w:sz w:val="22"/>
          <w:szCs w:val="22"/>
        </w:rPr>
        <w:t xml:space="preserve"> eksiksiz doldurulur ve imzalanır. İade edilecek ilaçlar 24 saat içerisinde, hastanın sevk edilmesi ya da taburcu edilmesi durumunda ise derhal ilaç deposuna imza karşılığında teslim edilir.   </w:t>
      </w:r>
    </w:p>
    <w:p w:rsidR="00176726" w:rsidRPr="005F0BFA" w:rsidRDefault="00176726" w:rsidP="00176726">
      <w:pPr>
        <w:spacing w:line="276" w:lineRule="auto"/>
        <w:jc w:val="both"/>
        <w:rPr>
          <w:rFonts w:ascii="Arial" w:hAnsi="Arial" w:cs="Arial"/>
          <w:sz w:val="22"/>
          <w:szCs w:val="22"/>
        </w:rPr>
      </w:pPr>
    </w:p>
    <w:p w:rsidR="00176726" w:rsidRDefault="00176726" w:rsidP="00176726">
      <w:pPr>
        <w:spacing w:line="276" w:lineRule="auto"/>
        <w:jc w:val="both"/>
        <w:rPr>
          <w:rFonts w:ascii="Arial" w:hAnsi="Arial" w:cs="Arial"/>
          <w:sz w:val="22"/>
          <w:szCs w:val="22"/>
        </w:rPr>
      </w:pPr>
      <w:r w:rsidRPr="005F0BFA">
        <w:rPr>
          <w:rFonts w:ascii="Arial" w:hAnsi="Arial" w:cs="Arial"/>
          <w:b/>
          <w:sz w:val="22"/>
          <w:szCs w:val="22"/>
        </w:rPr>
        <w:t>5.2.</w:t>
      </w:r>
      <w:r w:rsidRPr="005F0BFA">
        <w:rPr>
          <w:rFonts w:ascii="Arial" w:hAnsi="Arial" w:cs="Arial"/>
          <w:sz w:val="22"/>
          <w:szCs w:val="22"/>
        </w:rPr>
        <w:t xml:space="preserve"> İade edilen ilaç ve tıbbi sarf malzemeler Taşınır kayıt yetkilisi veya Taşınır kayıt kontrol yetkilisi tarafından sayılır. İlaçların son kullanma tarihi, hatalı ürün olup olmadığı, ilaçların açılmadığı (şurup, flakon, lavman, tabletler vb.), serumların koruma poşetinden çıkartılmadığı ve şişe serumların kapaklarının çıkarılmış olup olmadığı kontrol edilir. Uygun görülen ilaçlar ve tıbbi sarf malzemeler iade alınır.</w:t>
      </w:r>
    </w:p>
    <w:p w:rsidR="00176726" w:rsidRPr="005F0BFA" w:rsidRDefault="00176726" w:rsidP="00176726">
      <w:pPr>
        <w:spacing w:line="276" w:lineRule="auto"/>
        <w:jc w:val="both"/>
        <w:rPr>
          <w:rFonts w:ascii="Arial" w:hAnsi="Arial" w:cs="Arial"/>
          <w:sz w:val="22"/>
          <w:szCs w:val="22"/>
        </w:rPr>
      </w:pPr>
    </w:p>
    <w:p w:rsidR="00176726" w:rsidRDefault="00176726" w:rsidP="00176726">
      <w:pPr>
        <w:spacing w:line="276" w:lineRule="auto"/>
        <w:jc w:val="both"/>
        <w:rPr>
          <w:rFonts w:ascii="Arial" w:hAnsi="Arial" w:cs="Arial"/>
          <w:sz w:val="22"/>
          <w:szCs w:val="22"/>
        </w:rPr>
      </w:pPr>
      <w:r w:rsidRPr="005F0BFA">
        <w:rPr>
          <w:rFonts w:ascii="Arial" w:hAnsi="Arial" w:cs="Arial"/>
          <w:b/>
          <w:sz w:val="22"/>
          <w:szCs w:val="22"/>
        </w:rPr>
        <w:t>5.3.</w:t>
      </w:r>
      <w:r w:rsidRPr="005F0BFA">
        <w:rPr>
          <w:rFonts w:ascii="Arial" w:hAnsi="Arial" w:cs="Arial"/>
          <w:sz w:val="22"/>
          <w:szCs w:val="22"/>
        </w:rPr>
        <w:t xml:space="preserve"> Taşınır kayıt yetkilisi veya Taşınır kayıt kontrol yetkilisi </w:t>
      </w:r>
      <w:r w:rsidRPr="00D619BA">
        <w:rPr>
          <w:rFonts w:ascii="Arial" w:hAnsi="Arial" w:cs="Arial"/>
          <w:sz w:val="22"/>
          <w:szCs w:val="22"/>
        </w:rPr>
        <w:t xml:space="preserve">tarafından iade alınan ürünler, </w:t>
      </w:r>
      <w:r w:rsidRPr="00D619BA">
        <w:rPr>
          <w:rFonts w:ascii="Arial" w:hAnsi="Arial" w:cs="Arial"/>
          <w:b/>
          <w:sz w:val="22"/>
          <w:szCs w:val="22"/>
        </w:rPr>
        <w:t>“</w:t>
      </w:r>
      <w:r w:rsidRPr="00255FF4">
        <w:rPr>
          <w:b/>
          <w:sz w:val="18"/>
          <w:szCs w:val="18"/>
          <w:lang w:eastAsia="en-US"/>
        </w:rPr>
        <w:t>İLAÇ VE TIBBİ SARF MALZEME İADE FORMU</w:t>
      </w:r>
      <w:r>
        <w:rPr>
          <w:rFonts w:ascii="Arial" w:hAnsi="Arial" w:cs="Arial"/>
          <w:b/>
          <w:sz w:val="22"/>
          <w:szCs w:val="22"/>
        </w:rPr>
        <w:t>”</w:t>
      </w:r>
      <w:r w:rsidRPr="00D619BA">
        <w:rPr>
          <w:rFonts w:ascii="Arial" w:hAnsi="Arial" w:cs="Arial"/>
          <w:sz w:val="22"/>
          <w:szCs w:val="22"/>
        </w:rPr>
        <w:t xml:space="preserve"> kontrol edilerek doğrulanır, doğrulama sonrasında HBYS üzerinden ilaç veya tıbbi sarf malzeme iadesinin kabulü yapılır.</w:t>
      </w:r>
      <w:r w:rsidRPr="005F0BFA">
        <w:rPr>
          <w:rFonts w:ascii="Arial" w:hAnsi="Arial" w:cs="Arial"/>
          <w:sz w:val="22"/>
          <w:szCs w:val="22"/>
        </w:rPr>
        <w:t xml:space="preserve"> </w:t>
      </w:r>
    </w:p>
    <w:p w:rsidR="00176726" w:rsidRPr="005F0BFA" w:rsidRDefault="00176726" w:rsidP="00176726">
      <w:pPr>
        <w:spacing w:line="276" w:lineRule="auto"/>
        <w:jc w:val="both"/>
        <w:rPr>
          <w:rFonts w:ascii="Arial" w:hAnsi="Arial" w:cs="Arial"/>
          <w:sz w:val="22"/>
          <w:szCs w:val="22"/>
        </w:rPr>
      </w:pPr>
      <w:r w:rsidRPr="005F0BFA">
        <w:rPr>
          <w:rFonts w:ascii="Arial" w:hAnsi="Arial" w:cs="Arial"/>
          <w:sz w:val="22"/>
          <w:szCs w:val="22"/>
        </w:rPr>
        <w:lastRenderedPageBreak/>
        <w:t xml:space="preserve">   </w:t>
      </w:r>
    </w:p>
    <w:p w:rsidR="00176726" w:rsidRDefault="00176726" w:rsidP="00176726">
      <w:pPr>
        <w:spacing w:line="276" w:lineRule="auto"/>
        <w:jc w:val="both"/>
        <w:rPr>
          <w:rFonts w:ascii="Arial" w:hAnsi="Arial" w:cs="Arial"/>
          <w:sz w:val="22"/>
          <w:szCs w:val="22"/>
        </w:rPr>
      </w:pPr>
      <w:r w:rsidRPr="005F0BFA">
        <w:rPr>
          <w:rFonts w:ascii="Arial" w:hAnsi="Arial" w:cs="Arial"/>
          <w:b/>
          <w:sz w:val="22"/>
          <w:szCs w:val="22"/>
        </w:rPr>
        <w:t>5.4.</w:t>
      </w:r>
      <w:r w:rsidRPr="005F0BFA">
        <w:rPr>
          <w:rFonts w:ascii="Arial" w:hAnsi="Arial" w:cs="Arial"/>
          <w:sz w:val="22"/>
          <w:szCs w:val="22"/>
        </w:rPr>
        <w:t xml:space="preserve"> Klinik ve </w:t>
      </w:r>
      <w:r>
        <w:rPr>
          <w:rFonts w:ascii="Arial" w:hAnsi="Arial" w:cs="Arial"/>
          <w:sz w:val="22"/>
          <w:szCs w:val="22"/>
        </w:rPr>
        <w:t>ameliyathanede</w:t>
      </w:r>
      <w:r w:rsidRPr="005F0BFA">
        <w:rPr>
          <w:rFonts w:ascii="Arial" w:hAnsi="Arial" w:cs="Arial"/>
          <w:sz w:val="22"/>
          <w:szCs w:val="22"/>
        </w:rPr>
        <w:t xml:space="preserve"> tüketimi yavaşlayan veya miadı yaklaşan ürünler ilgili klinik sorumlu hemşiresi tarafından tespit edilerek miadın dolmasına </w:t>
      </w:r>
      <w:r w:rsidRPr="00A0099B">
        <w:rPr>
          <w:rFonts w:ascii="Arial" w:hAnsi="Arial" w:cs="Arial"/>
          <w:sz w:val="22"/>
          <w:szCs w:val="22"/>
        </w:rPr>
        <w:t>6 ay kala</w:t>
      </w:r>
      <w:r w:rsidRPr="005F0BFA">
        <w:rPr>
          <w:rFonts w:ascii="Arial" w:hAnsi="Arial" w:cs="Arial"/>
          <w:sz w:val="22"/>
          <w:szCs w:val="22"/>
        </w:rPr>
        <w:t xml:space="preserve"> ayniyat birimine bildirilir. Bu malzemelerin tüketiminin çok olduğu birimler varsa bu birimlere devri yapılır veya miadı uzun olan ürün ile değişimi sağlanır. Eğer miadı yaklaşan ilacın veya tıbbi sarf malzemenin kullanımı sağlanamıyorsa ilaç ve tıbbi sarf malzeme iade formu ile</w:t>
      </w:r>
      <w:r w:rsidRPr="00AF74FB">
        <w:rPr>
          <w:rFonts w:ascii="Arial" w:hAnsi="Arial" w:cs="Arial"/>
          <w:sz w:val="22"/>
          <w:szCs w:val="22"/>
        </w:rPr>
        <w:t xml:space="preserve"> </w:t>
      </w:r>
      <w:r w:rsidRPr="005F0BFA">
        <w:rPr>
          <w:rFonts w:ascii="Arial" w:hAnsi="Arial" w:cs="Arial"/>
          <w:sz w:val="22"/>
          <w:szCs w:val="22"/>
        </w:rPr>
        <w:t xml:space="preserve">ayniyat birimine teslim edilir. </w:t>
      </w:r>
      <w:r w:rsidRPr="00624EB6">
        <w:rPr>
          <w:rFonts w:ascii="Arial" w:hAnsi="Arial" w:cs="Arial"/>
          <w:sz w:val="22"/>
          <w:szCs w:val="22"/>
        </w:rPr>
        <w:t>İade edilen kayıt türü ile sistem üzerinden iadeleri yapılan ürünlerin, ilgili</w:t>
      </w:r>
      <w:r w:rsidRPr="00AF74FB">
        <w:rPr>
          <w:rFonts w:ascii="Arial" w:hAnsi="Arial" w:cs="Arial"/>
          <w:sz w:val="22"/>
          <w:szCs w:val="22"/>
        </w:rPr>
        <w:t xml:space="preserve"> </w:t>
      </w:r>
      <w:r w:rsidRPr="00624EB6">
        <w:rPr>
          <w:rFonts w:ascii="Arial" w:hAnsi="Arial" w:cs="Arial"/>
          <w:sz w:val="22"/>
          <w:szCs w:val="22"/>
        </w:rPr>
        <w:t>depo tarafından kabulü yapılarak kayıt altına alınır.</w:t>
      </w:r>
      <w:r w:rsidRPr="005F0BFA">
        <w:rPr>
          <w:rFonts w:ascii="Arial" w:hAnsi="Arial" w:cs="Arial"/>
          <w:sz w:val="22"/>
          <w:szCs w:val="22"/>
        </w:rPr>
        <w:t xml:space="preserve">  </w:t>
      </w:r>
    </w:p>
    <w:p w:rsidR="00176726" w:rsidRDefault="00176726" w:rsidP="00176726">
      <w:pPr>
        <w:spacing w:line="276" w:lineRule="auto"/>
        <w:jc w:val="both"/>
        <w:rPr>
          <w:rFonts w:ascii="Arial" w:hAnsi="Arial" w:cs="Arial"/>
          <w:sz w:val="22"/>
          <w:szCs w:val="22"/>
        </w:rPr>
      </w:pPr>
    </w:p>
    <w:p w:rsidR="00176726" w:rsidRPr="005F0BFA" w:rsidRDefault="00176726" w:rsidP="00176726">
      <w:pPr>
        <w:spacing w:line="276" w:lineRule="auto"/>
        <w:jc w:val="both"/>
        <w:rPr>
          <w:rFonts w:ascii="Arial" w:hAnsi="Arial" w:cs="Arial"/>
          <w:sz w:val="22"/>
          <w:szCs w:val="22"/>
        </w:rPr>
      </w:pPr>
      <w:r w:rsidRPr="005F0BFA">
        <w:rPr>
          <w:rFonts w:ascii="Arial" w:hAnsi="Arial" w:cs="Arial"/>
          <w:sz w:val="22"/>
          <w:szCs w:val="22"/>
        </w:rPr>
        <w:t xml:space="preserve">   </w:t>
      </w:r>
    </w:p>
    <w:p w:rsidR="00176726" w:rsidRDefault="00176726" w:rsidP="00176726">
      <w:pPr>
        <w:spacing w:line="276" w:lineRule="auto"/>
        <w:jc w:val="both"/>
        <w:rPr>
          <w:rFonts w:ascii="Arial" w:hAnsi="Arial" w:cs="Arial"/>
          <w:sz w:val="22"/>
          <w:szCs w:val="22"/>
        </w:rPr>
      </w:pPr>
      <w:r w:rsidRPr="005F0BFA">
        <w:rPr>
          <w:rFonts w:ascii="Arial" w:hAnsi="Arial" w:cs="Arial"/>
          <w:b/>
          <w:sz w:val="22"/>
          <w:szCs w:val="22"/>
        </w:rPr>
        <w:t>5.5.</w:t>
      </w:r>
      <w:r w:rsidRPr="00391D37">
        <w:rPr>
          <w:rFonts w:ascii="Arial" w:hAnsi="Arial" w:cs="Arial"/>
          <w:sz w:val="22"/>
          <w:szCs w:val="22"/>
        </w:rPr>
        <w:t xml:space="preserve"> </w:t>
      </w:r>
      <w:r w:rsidRPr="005F0BFA">
        <w:rPr>
          <w:rFonts w:ascii="Arial" w:hAnsi="Arial" w:cs="Arial"/>
          <w:sz w:val="22"/>
          <w:szCs w:val="22"/>
        </w:rPr>
        <w:t xml:space="preserve">Soğuk zincir tabi ilaçların ve tıbbi sarf malzemelerin iade işlemi soğuk zincir kırılmadığında gerçekleştirilmelidir. Soğuk zinciri bozulmamış olan ilaçların iadesi gerçekleştirilirken, ısı koruma kabini içinde buz aküsü ve uyarı veren dijital derece veya soğuk zincir indikatör eşliğinde transfer edilir. Transfer ‘Soğuk Zincir İlaçların Yönetimi Talimatı’na uygun şekilde gerçekleştirilir.   </w:t>
      </w:r>
    </w:p>
    <w:p w:rsidR="00176726" w:rsidRDefault="00176726" w:rsidP="00176726">
      <w:pPr>
        <w:spacing w:line="276" w:lineRule="auto"/>
        <w:jc w:val="both"/>
        <w:rPr>
          <w:rFonts w:ascii="Arial" w:hAnsi="Arial" w:cs="Arial"/>
          <w:sz w:val="22"/>
          <w:szCs w:val="22"/>
        </w:rPr>
      </w:pPr>
    </w:p>
    <w:p w:rsidR="00176726" w:rsidRDefault="00176726" w:rsidP="00176726">
      <w:pPr>
        <w:spacing w:line="276" w:lineRule="auto"/>
        <w:jc w:val="both"/>
        <w:rPr>
          <w:rFonts w:ascii="Arial" w:hAnsi="Arial" w:cs="Arial"/>
          <w:sz w:val="22"/>
          <w:szCs w:val="22"/>
        </w:rPr>
      </w:pPr>
    </w:p>
    <w:p w:rsidR="00176726" w:rsidRDefault="00176726" w:rsidP="00176726">
      <w:pPr>
        <w:spacing w:line="276" w:lineRule="auto"/>
        <w:jc w:val="both"/>
        <w:rPr>
          <w:rFonts w:ascii="Arial" w:hAnsi="Arial" w:cs="Arial"/>
          <w:sz w:val="22"/>
          <w:szCs w:val="22"/>
        </w:rPr>
      </w:pPr>
    </w:p>
    <w:p w:rsidR="00176726" w:rsidRDefault="00176726" w:rsidP="00176726">
      <w:pPr>
        <w:spacing w:line="276" w:lineRule="auto"/>
        <w:jc w:val="both"/>
        <w:rPr>
          <w:rFonts w:ascii="Arial" w:hAnsi="Arial" w:cs="Arial"/>
          <w:b/>
          <w:sz w:val="22"/>
          <w:szCs w:val="22"/>
        </w:rPr>
      </w:pPr>
      <w:r w:rsidRPr="00F5211B">
        <w:rPr>
          <w:rFonts w:ascii="Arial" w:hAnsi="Arial" w:cs="Arial"/>
          <w:b/>
          <w:sz w:val="22"/>
          <w:szCs w:val="22"/>
        </w:rPr>
        <w:t xml:space="preserve">6. İLGİLİ DOKÜMANLAR: </w:t>
      </w:r>
    </w:p>
    <w:p w:rsidR="00176726" w:rsidRDefault="00176726" w:rsidP="00176726">
      <w:pPr>
        <w:spacing w:line="276" w:lineRule="auto"/>
        <w:jc w:val="both"/>
        <w:rPr>
          <w:rFonts w:ascii="Arial" w:hAnsi="Arial" w:cs="Arial"/>
          <w:b/>
          <w:sz w:val="22"/>
          <w:szCs w:val="22"/>
        </w:rPr>
      </w:pPr>
    </w:p>
    <w:p w:rsidR="00176726" w:rsidRDefault="00176726" w:rsidP="00176726">
      <w:pPr>
        <w:pStyle w:val="ListeParagraf"/>
        <w:ind w:left="284"/>
        <w:rPr>
          <w:rFonts w:ascii="Arial" w:hAnsi="Arial" w:cs="Arial"/>
        </w:rPr>
      </w:pPr>
    </w:p>
    <w:p w:rsidR="00F547CA" w:rsidRDefault="00F547CA"/>
    <w:sectPr w:rsidR="00F547C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547" w:rsidRDefault="00A50547" w:rsidP="00176726">
      <w:r>
        <w:separator/>
      </w:r>
    </w:p>
  </w:endnote>
  <w:endnote w:type="continuationSeparator" w:id="0">
    <w:p w:rsidR="00A50547" w:rsidRDefault="00A50547" w:rsidP="0017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34" w:rsidRDefault="009D2F3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34" w:rsidRDefault="009D2F34">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9D2F34" w:rsidTr="009D2F34">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9D2F34" w:rsidRDefault="009D2F34" w:rsidP="009D2F34">
          <w:pPr>
            <w:spacing w:line="254" w:lineRule="auto"/>
            <w:ind w:right="5"/>
            <w:jc w:val="center"/>
            <w:rPr>
              <w:rFonts w:eastAsia="Arial"/>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9D2F34" w:rsidRDefault="009D2F34" w:rsidP="009D2F34">
          <w:pPr>
            <w:spacing w:line="254" w:lineRule="auto"/>
            <w:ind w:right="5"/>
            <w:jc w:val="center"/>
            <w:rPr>
              <w:rFonts w:eastAsiaTheme="minorEastAsia"/>
            </w:rP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9D2F34" w:rsidRDefault="009D2F34" w:rsidP="009D2F34">
          <w:pPr>
            <w:spacing w:line="254" w:lineRule="auto"/>
            <w:ind w:right="5"/>
            <w:jc w:val="center"/>
          </w:pPr>
          <w:r>
            <w:t xml:space="preserve">Onaylayan </w:t>
          </w:r>
        </w:p>
      </w:tc>
    </w:tr>
    <w:tr w:rsidR="009D2F34" w:rsidTr="009D2F34">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9D2F34" w:rsidRDefault="009D2F34" w:rsidP="009D2F34">
          <w:pPr>
            <w:spacing w:line="254"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9D2F34" w:rsidRDefault="009D2F34" w:rsidP="009D2F34">
          <w:pPr>
            <w:spacing w:line="254"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9D2F34" w:rsidRDefault="009D2F34" w:rsidP="009D2F34">
          <w:pPr>
            <w:spacing w:line="254" w:lineRule="auto"/>
            <w:jc w:val="center"/>
          </w:pPr>
          <w:r>
            <w:t xml:space="preserve">Dekan </w:t>
          </w:r>
        </w:p>
      </w:tc>
    </w:tr>
  </w:tbl>
  <w:p w:rsidR="009D2F34" w:rsidRDefault="009D2F34">
    <w:pPr>
      <w:pStyle w:val="AltBilgi"/>
    </w:pPr>
    <w:bookmarkStart w:id="0" w:name="_GoBack"/>
    <w:bookmarkEnd w:id="0"/>
  </w:p>
  <w:p w:rsidR="009D2F34" w:rsidRDefault="009D2F3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34" w:rsidRDefault="009D2F3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547" w:rsidRDefault="00A50547" w:rsidP="00176726">
      <w:r>
        <w:separator/>
      </w:r>
    </w:p>
  </w:footnote>
  <w:footnote w:type="continuationSeparator" w:id="0">
    <w:p w:rsidR="00A50547" w:rsidRDefault="00A50547" w:rsidP="001767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34" w:rsidRDefault="009D2F3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726" w:rsidRDefault="00176726">
    <w:pPr>
      <w:pStyle w:val="stBilgi"/>
    </w:pPr>
    <w:r>
      <w:t xml:space="preserve"> </w:t>
    </w: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176726" w:rsidRPr="009D0430" w:rsidTr="00875A3A">
      <w:trPr>
        <w:trHeight w:val="740"/>
      </w:trPr>
      <w:tc>
        <w:tcPr>
          <w:tcW w:w="931" w:type="pct"/>
          <w:gridSpan w:val="2"/>
        </w:tcPr>
        <w:p w:rsidR="00176726" w:rsidRPr="009D0430" w:rsidRDefault="00176726" w:rsidP="00176726">
          <w:pPr>
            <w:rPr>
              <w:b/>
            </w:rPr>
          </w:pPr>
          <w:r w:rsidRPr="009D0430">
            <w:rPr>
              <w:b/>
              <w:noProof/>
            </w:rPr>
            <w:drawing>
              <wp:inline distT="0" distB="0" distL="0" distR="0" wp14:anchorId="1A78CFD9" wp14:editId="27CA7EA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176726" w:rsidRPr="00E4051A" w:rsidRDefault="00176726" w:rsidP="00176726">
          <w:pPr>
            <w:rPr>
              <w:b/>
              <w:sz w:val="18"/>
              <w:szCs w:val="18"/>
            </w:rPr>
          </w:pPr>
        </w:p>
        <w:p w:rsidR="00176726" w:rsidRPr="00176726" w:rsidRDefault="00176726" w:rsidP="00176726">
          <w:pPr>
            <w:spacing w:after="23" w:line="256" w:lineRule="auto"/>
            <w:ind w:right="8"/>
            <w:jc w:val="center"/>
            <w:rPr>
              <w:sz w:val="18"/>
              <w:szCs w:val="18"/>
            </w:rPr>
          </w:pPr>
          <w:r w:rsidRPr="00176726">
            <w:rPr>
              <w:b/>
              <w:sz w:val="18"/>
              <w:szCs w:val="18"/>
            </w:rPr>
            <w:t>T.C.</w:t>
          </w:r>
        </w:p>
        <w:p w:rsidR="00176726" w:rsidRPr="00176726" w:rsidRDefault="00176726" w:rsidP="00176726">
          <w:pPr>
            <w:spacing w:after="17" w:line="256" w:lineRule="auto"/>
            <w:ind w:right="8"/>
            <w:jc w:val="center"/>
            <w:rPr>
              <w:sz w:val="18"/>
              <w:szCs w:val="18"/>
            </w:rPr>
          </w:pPr>
          <w:r w:rsidRPr="00176726">
            <w:rPr>
              <w:b/>
              <w:sz w:val="18"/>
              <w:szCs w:val="18"/>
            </w:rPr>
            <w:t>AKSARAY ÜNİVERSİTESİ</w:t>
          </w:r>
        </w:p>
        <w:p w:rsidR="00176726" w:rsidRPr="00176726" w:rsidRDefault="00176726" w:rsidP="00176726">
          <w:pPr>
            <w:spacing w:line="256" w:lineRule="auto"/>
            <w:ind w:right="6"/>
            <w:jc w:val="center"/>
            <w:rPr>
              <w:b/>
              <w:sz w:val="18"/>
              <w:szCs w:val="18"/>
            </w:rPr>
          </w:pPr>
          <w:r w:rsidRPr="00176726">
            <w:rPr>
              <w:b/>
              <w:sz w:val="18"/>
              <w:szCs w:val="18"/>
            </w:rPr>
            <w:t>Diş Hekimliği Fakültesi</w:t>
          </w:r>
        </w:p>
        <w:p w:rsidR="00176726" w:rsidRPr="00176726" w:rsidRDefault="00176726" w:rsidP="00176726">
          <w:pPr>
            <w:jc w:val="center"/>
            <w:rPr>
              <w:b/>
              <w:sz w:val="18"/>
              <w:szCs w:val="18"/>
            </w:rPr>
          </w:pPr>
          <w:r w:rsidRPr="00176726">
            <w:rPr>
              <w:b/>
              <w:sz w:val="18"/>
              <w:szCs w:val="18"/>
            </w:rPr>
            <w:t>Ağız, Diş Sağlığı Uygulama ve Araştırma Merkezi</w:t>
          </w:r>
        </w:p>
        <w:p w:rsidR="00176726" w:rsidRPr="00176726" w:rsidRDefault="00176726" w:rsidP="00176726">
          <w:pPr>
            <w:tabs>
              <w:tab w:val="left" w:pos="2055"/>
            </w:tabs>
            <w:jc w:val="center"/>
            <w:rPr>
              <w:rFonts w:asciiTheme="minorHAnsi" w:hAnsiTheme="minorHAnsi" w:cstheme="minorHAnsi"/>
              <w:b/>
              <w:sz w:val="18"/>
              <w:szCs w:val="18"/>
            </w:rPr>
          </w:pPr>
          <w:r w:rsidRPr="00176726">
            <w:rPr>
              <w:rFonts w:asciiTheme="minorHAnsi" w:hAnsiTheme="minorHAnsi" w:cstheme="minorHAnsi"/>
              <w:b/>
              <w:sz w:val="18"/>
              <w:szCs w:val="18"/>
            </w:rPr>
            <w:t>İLAÇ VE TIBBİ SARF MALZEME İADE TALİMATI</w:t>
          </w:r>
        </w:p>
      </w:tc>
      <w:tc>
        <w:tcPr>
          <w:tcW w:w="908" w:type="pct"/>
        </w:tcPr>
        <w:p w:rsidR="00176726" w:rsidRPr="009D0430" w:rsidRDefault="00176726" w:rsidP="00176726">
          <w:pPr>
            <w:rPr>
              <w:b/>
            </w:rPr>
          </w:pPr>
        </w:p>
        <w:p w:rsidR="00176726" w:rsidRPr="009D0430" w:rsidRDefault="00176726" w:rsidP="00176726">
          <w:pPr>
            <w:rPr>
              <w:b/>
            </w:rPr>
          </w:pPr>
          <w:r w:rsidRPr="009D0430">
            <w:rPr>
              <w:b/>
            </w:rPr>
            <w:t xml:space="preserve">  </w:t>
          </w:r>
          <w:r w:rsidRPr="009D0430">
            <w:rPr>
              <w:b/>
              <w:noProof/>
            </w:rPr>
            <w:drawing>
              <wp:inline distT="0" distB="0" distL="0" distR="0" wp14:anchorId="1E692602" wp14:editId="42E3D8B1">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176726" w:rsidRPr="007A6192" w:rsidTr="00875A3A">
      <w:trPr>
        <w:trHeight w:val="114"/>
      </w:trPr>
      <w:tc>
        <w:tcPr>
          <w:tcW w:w="926" w:type="pct"/>
        </w:tcPr>
        <w:p w:rsidR="00176726" w:rsidRPr="007A6192" w:rsidRDefault="00176726" w:rsidP="00176726">
          <w:pPr>
            <w:jc w:val="center"/>
            <w:rPr>
              <w:b/>
              <w:sz w:val="18"/>
              <w:szCs w:val="18"/>
            </w:rPr>
          </w:pPr>
          <w:r w:rsidRPr="007A6192">
            <w:rPr>
              <w:b/>
              <w:sz w:val="18"/>
              <w:szCs w:val="18"/>
            </w:rPr>
            <w:t>DOKÜMAN KODU</w:t>
          </w:r>
        </w:p>
      </w:tc>
      <w:tc>
        <w:tcPr>
          <w:tcW w:w="1064" w:type="pct"/>
          <w:gridSpan w:val="2"/>
        </w:tcPr>
        <w:p w:rsidR="00176726" w:rsidRPr="007A6192" w:rsidRDefault="00176726" w:rsidP="00176726">
          <w:pPr>
            <w:jc w:val="center"/>
            <w:rPr>
              <w:b/>
              <w:sz w:val="18"/>
              <w:szCs w:val="18"/>
            </w:rPr>
          </w:pPr>
          <w:r w:rsidRPr="007A6192">
            <w:rPr>
              <w:b/>
              <w:sz w:val="18"/>
              <w:szCs w:val="18"/>
            </w:rPr>
            <w:t>YAYIN TARİHİ</w:t>
          </w:r>
        </w:p>
      </w:tc>
      <w:tc>
        <w:tcPr>
          <w:tcW w:w="982" w:type="pct"/>
        </w:tcPr>
        <w:p w:rsidR="00176726" w:rsidRPr="007A6192" w:rsidRDefault="00176726" w:rsidP="00176726">
          <w:pPr>
            <w:jc w:val="center"/>
            <w:rPr>
              <w:b/>
              <w:sz w:val="18"/>
              <w:szCs w:val="18"/>
            </w:rPr>
          </w:pPr>
          <w:r w:rsidRPr="007A6192">
            <w:rPr>
              <w:b/>
              <w:sz w:val="18"/>
              <w:szCs w:val="18"/>
            </w:rPr>
            <w:t>REVİZYON NO</w:t>
          </w:r>
        </w:p>
      </w:tc>
      <w:tc>
        <w:tcPr>
          <w:tcW w:w="1120" w:type="pct"/>
        </w:tcPr>
        <w:p w:rsidR="00176726" w:rsidRPr="007A6192" w:rsidRDefault="00176726" w:rsidP="00176726">
          <w:pPr>
            <w:jc w:val="center"/>
            <w:rPr>
              <w:b/>
              <w:sz w:val="18"/>
              <w:szCs w:val="18"/>
            </w:rPr>
          </w:pPr>
          <w:r w:rsidRPr="007A6192">
            <w:rPr>
              <w:b/>
              <w:sz w:val="18"/>
              <w:szCs w:val="18"/>
            </w:rPr>
            <w:t>REVİZYON TARİHİ</w:t>
          </w:r>
        </w:p>
      </w:tc>
      <w:tc>
        <w:tcPr>
          <w:tcW w:w="908" w:type="pct"/>
        </w:tcPr>
        <w:p w:rsidR="00176726" w:rsidRPr="007A6192" w:rsidRDefault="00176726" w:rsidP="00176726">
          <w:pPr>
            <w:jc w:val="center"/>
            <w:rPr>
              <w:b/>
              <w:sz w:val="18"/>
              <w:szCs w:val="18"/>
            </w:rPr>
          </w:pPr>
          <w:r w:rsidRPr="007A6192">
            <w:rPr>
              <w:b/>
              <w:sz w:val="18"/>
              <w:szCs w:val="18"/>
            </w:rPr>
            <w:t>SAYFA NO</w:t>
          </w:r>
        </w:p>
      </w:tc>
    </w:tr>
    <w:tr w:rsidR="00176726" w:rsidRPr="007A6192" w:rsidTr="00875A3A">
      <w:trPr>
        <w:trHeight w:val="70"/>
      </w:trPr>
      <w:tc>
        <w:tcPr>
          <w:tcW w:w="926" w:type="pct"/>
        </w:tcPr>
        <w:p w:rsidR="00176726" w:rsidRPr="007A6192" w:rsidRDefault="00176726" w:rsidP="00176726">
          <w:pPr>
            <w:jc w:val="center"/>
            <w:rPr>
              <w:b/>
              <w:sz w:val="18"/>
              <w:szCs w:val="18"/>
            </w:rPr>
          </w:pPr>
          <w:r>
            <w:rPr>
              <w:b/>
              <w:sz w:val="18"/>
              <w:szCs w:val="18"/>
            </w:rPr>
            <w:t>İY.TL.02</w:t>
          </w:r>
        </w:p>
      </w:tc>
      <w:tc>
        <w:tcPr>
          <w:tcW w:w="1064" w:type="pct"/>
          <w:gridSpan w:val="2"/>
        </w:tcPr>
        <w:p w:rsidR="00176726" w:rsidRPr="007A6192" w:rsidRDefault="00176726" w:rsidP="00176726">
          <w:pPr>
            <w:jc w:val="center"/>
            <w:rPr>
              <w:b/>
              <w:sz w:val="18"/>
              <w:szCs w:val="18"/>
            </w:rPr>
          </w:pPr>
          <w:r w:rsidRPr="007A6192">
            <w:rPr>
              <w:b/>
              <w:sz w:val="18"/>
              <w:szCs w:val="18"/>
            </w:rPr>
            <w:t>15.01.2025</w:t>
          </w:r>
        </w:p>
      </w:tc>
      <w:tc>
        <w:tcPr>
          <w:tcW w:w="982" w:type="pct"/>
        </w:tcPr>
        <w:p w:rsidR="00176726" w:rsidRPr="007A6192" w:rsidRDefault="00176726" w:rsidP="00176726">
          <w:pPr>
            <w:jc w:val="center"/>
            <w:rPr>
              <w:b/>
              <w:sz w:val="18"/>
              <w:szCs w:val="18"/>
            </w:rPr>
          </w:pPr>
          <w:r w:rsidRPr="007A6192">
            <w:rPr>
              <w:b/>
              <w:sz w:val="18"/>
              <w:szCs w:val="18"/>
            </w:rPr>
            <w:t>-</w:t>
          </w:r>
        </w:p>
      </w:tc>
      <w:tc>
        <w:tcPr>
          <w:tcW w:w="1120" w:type="pct"/>
        </w:tcPr>
        <w:p w:rsidR="00176726" w:rsidRPr="007A6192" w:rsidRDefault="00176726" w:rsidP="00176726">
          <w:pPr>
            <w:jc w:val="center"/>
            <w:rPr>
              <w:b/>
              <w:sz w:val="18"/>
              <w:szCs w:val="18"/>
            </w:rPr>
          </w:pPr>
          <w:r w:rsidRPr="007A6192">
            <w:rPr>
              <w:b/>
              <w:sz w:val="18"/>
              <w:szCs w:val="18"/>
            </w:rPr>
            <w:t>-</w:t>
          </w:r>
        </w:p>
      </w:tc>
      <w:tc>
        <w:tcPr>
          <w:tcW w:w="908" w:type="pct"/>
        </w:tcPr>
        <w:p w:rsidR="00176726" w:rsidRPr="007A6192" w:rsidRDefault="00176726" w:rsidP="00176726">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9D2F34">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9D2F34">
            <w:rPr>
              <w:b/>
              <w:noProof/>
              <w:sz w:val="18"/>
              <w:szCs w:val="18"/>
            </w:rPr>
            <w:t>2</w:t>
          </w:r>
          <w:r w:rsidRPr="007A6192">
            <w:rPr>
              <w:b/>
              <w:sz w:val="18"/>
              <w:szCs w:val="18"/>
            </w:rPr>
            <w:fldChar w:fldCharType="end"/>
          </w:r>
        </w:p>
      </w:tc>
    </w:tr>
  </w:tbl>
  <w:p w:rsidR="00176726" w:rsidRDefault="00176726">
    <w:pPr>
      <w:pStyle w:val="stBilgi"/>
    </w:pPr>
  </w:p>
  <w:p w:rsidR="00176726" w:rsidRDefault="0017672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34" w:rsidRDefault="009D2F3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3704F"/>
    <w:multiLevelType w:val="hybridMultilevel"/>
    <w:tmpl w:val="9058E3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C890EE1"/>
    <w:multiLevelType w:val="hybridMultilevel"/>
    <w:tmpl w:val="EF0647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2BD"/>
    <w:rsid w:val="00176726"/>
    <w:rsid w:val="00451CB2"/>
    <w:rsid w:val="009972BD"/>
    <w:rsid w:val="009D2F34"/>
    <w:rsid w:val="00A50547"/>
    <w:rsid w:val="00F547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91B64-A3FF-4786-990E-AB7650C1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726"/>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76726"/>
    <w:pPr>
      <w:tabs>
        <w:tab w:val="center" w:pos="4536"/>
        <w:tab w:val="right" w:pos="9072"/>
      </w:tabs>
    </w:pPr>
  </w:style>
  <w:style w:type="character" w:customStyle="1" w:styleId="stBilgiChar">
    <w:name w:val="Üst Bilgi Char"/>
    <w:basedOn w:val="VarsaylanParagrafYazTipi"/>
    <w:link w:val="stBilgi"/>
    <w:uiPriority w:val="99"/>
    <w:rsid w:val="00176726"/>
  </w:style>
  <w:style w:type="paragraph" w:styleId="AltBilgi">
    <w:name w:val="footer"/>
    <w:basedOn w:val="Normal"/>
    <w:link w:val="AltBilgiChar"/>
    <w:uiPriority w:val="99"/>
    <w:unhideWhenUsed/>
    <w:rsid w:val="00176726"/>
    <w:pPr>
      <w:tabs>
        <w:tab w:val="center" w:pos="4536"/>
        <w:tab w:val="right" w:pos="9072"/>
      </w:tabs>
    </w:pPr>
  </w:style>
  <w:style w:type="character" w:customStyle="1" w:styleId="AltBilgiChar">
    <w:name w:val="Alt Bilgi Char"/>
    <w:basedOn w:val="VarsaylanParagrafYazTipi"/>
    <w:link w:val="AltBilgi"/>
    <w:uiPriority w:val="99"/>
    <w:rsid w:val="00176726"/>
  </w:style>
  <w:style w:type="table" w:styleId="TabloKlavuzu">
    <w:name w:val="Table Grid"/>
    <w:basedOn w:val="NormalTablo"/>
    <w:uiPriority w:val="59"/>
    <w:rsid w:val="00176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76726"/>
    <w:pPr>
      <w:spacing w:after="200" w:line="276" w:lineRule="auto"/>
      <w:ind w:left="720"/>
      <w:contextualSpacing/>
    </w:pPr>
    <w:rPr>
      <w:rFonts w:asciiTheme="minorHAnsi" w:eastAsiaTheme="minorHAnsi" w:hAnsiTheme="minorHAnsi" w:cstheme="minorBidi"/>
      <w:sz w:val="22"/>
      <w:szCs w:val="22"/>
      <w:lang w:eastAsia="en-US"/>
    </w:rPr>
  </w:style>
  <w:style w:type="table" w:customStyle="1" w:styleId="TableGrid">
    <w:name w:val="TableGrid"/>
    <w:rsid w:val="009D2F34"/>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04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424</Words>
  <Characters>2422</Characters>
  <Application>Microsoft Office Word</Application>
  <DocSecurity>0</DocSecurity>
  <Lines>20</Lines>
  <Paragraphs>5</Paragraphs>
  <ScaleCrop>false</ScaleCrop>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2025-01-27T06:54:00Z</dcterms:created>
  <dcterms:modified xsi:type="dcterms:W3CDTF">2025-05-13T06:19:00Z</dcterms:modified>
</cp:coreProperties>
</file>