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971" w:rsidRDefault="00527E6C">
      <w:pPr>
        <w:numPr>
          <w:ilvl w:val="0"/>
          <w:numId w:val="1"/>
        </w:numPr>
        <w:spacing w:after="183" w:line="259" w:lineRule="auto"/>
        <w:ind w:hanging="240"/>
        <w:jc w:val="left"/>
      </w:pPr>
      <w:r>
        <w:rPr>
          <w:b/>
        </w:rPr>
        <w:t xml:space="preserve">AMAÇ:  </w:t>
      </w:r>
    </w:p>
    <w:p w:rsidR="00316971" w:rsidRDefault="00870E6E">
      <w:pPr>
        <w:tabs>
          <w:tab w:val="center" w:pos="1137"/>
          <w:tab w:val="center" w:pos="2176"/>
          <w:tab w:val="center" w:pos="3443"/>
          <w:tab w:val="center" w:pos="4633"/>
          <w:tab w:val="center" w:pos="6054"/>
          <w:tab w:val="center" w:pos="7707"/>
          <w:tab w:val="right" w:pos="10210"/>
        </w:tabs>
        <w:ind w:left="0" w:firstLine="0"/>
        <w:jc w:val="left"/>
      </w:pPr>
      <w:r>
        <w:t xml:space="preserve">   Bu    </w:t>
      </w:r>
      <w:r w:rsidR="00527E6C">
        <w:t xml:space="preserve">talimatın </w:t>
      </w:r>
      <w:r w:rsidR="00527E6C">
        <w:tab/>
        <w:t xml:space="preserve">amacı; </w:t>
      </w:r>
      <w:r w:rsidR="00527E6C">
        <w:tab/>
        <w:t xml:space="preserve">hastanemizde </w:t>
      </w:r>
      <w:r w:rsidR="00527E6C">
        <w:tab/>
        <w:t xml:space="preserve">hasta </w:t>
      </w:r>
      <w:r w:rsidR="00527E6C">
        <w:tab/>
        <w:t xml:space="preserve">bakım/tedavisinde </w:t>
      </w:r>
      <w:r w:rsidR="00527E6C">
        <w:tab/>
        <w:t xml:space="preserve">kullanılan </w:t>
      </w:r>
      <w:r w:rsidR="00527E6C">
        <w:tab/>
        <w:t xml:space="preserve">alet/malzemelerin </w:t>
      </w:r>
    </w:p>
    <w:p w:rsidR="00316971" w:rsidRDefault="00527E6C">
      <w:pPr>
        <w:spacing w:after="148"/>
      </w:pPr>
      <w:r>
        <w:t xml:space="preserve">Temizlik/dezenfeksiyonunun doğru ve etkin yapılması için sterilizasyon yöntemlerini, dezenfektan seçimini ve dezenfektanların kullanım ilkelerini belirlemektir. </w:t>
      </w:r>
    </w:p>
    <w:p w:rsidR="00316971" w:rsidRDefault="00527E6C">
      <w:pPr>
        <w:numPr>
          <w:ilvl w:val="0"/>
          <w:numId w:val="1"/>
        </w:numPr>
        <w:spacing w:after="156" w:line="259" w:lineRule="auto"/>
        <w:ind w:hanging="240"/>
        <w:jc w:val="left"/>
      </w:pPr>
      <w:r>
        <w:rPr>
          <w:b/>
        </w:rPr>
        <w:t xml:space="preserve">KAPSAM: </w:t>
      </w:r>
    </w:p>
    <w:p w:rsidR="00316971" w:rsidRDefault="00870E6E">
      <w:pPr>
        <w:spacing w:after="157"/>
      </w:pPr>
      <w:r>
        <w:t xml:space="preserve">ASÜ </w:t>
      </w:r>
      <w:r w:rsidR="00527E6C">
        <w:t xml:space="preserve">Sağlık Uygulama ve Araştırma Hastanesinde tüm birimlerinde çalışan doktor, hemşire ve personelleri kapsar. </w:t>
      </w:r>
    </w:p>
    <w:p w:rsidR="00316971" w:rsidRDefault="00527E6C">
      <w:pPr>
        <w:numPr>
          <w:ilvl w:val="0"/>
          <w:numId w:val="1"/>
        </w:numPr>
        <w:spacing w:after="177" w:line="259" w:lineRule="auto"/>
        <w:ind w:hanging="240"/>
        <w:jc w:val="left"/>
      </w:pPr>
      <w:r>
        <w:rPr>
          <w:b/>
        </w:rPr>
        <w:t xml:space="preserve">KISALTMALAR:  </w:t>
      </w:r>
    </w:p>
    <w:p w:rsidR="00316971" w:rsidRDefault="00527E6C">
      <w:pPr>
        <w:spacing w:after="154"/>
      </w:pPr>
      <w:r>
        <w:rPr>
          <w:b/>
        </w:rPr>
        <w:t>3.1. MEK:</w:t>
      </w:r>
      <w:r>
        <w:t xml:space="preserve">Dezenfektan solüsyonun minimal etkinlik konsantrasyonudur. </w:t>
      </w:r>
    </w:p>
    <w:p w:rsidR="00316971" w:rsidRDefault="00527E6C">
      <w:pPr>
        <w:spacing w:after="193" w:line="259" w:lineRule="auto"/>
        <w:jc w:val="left"/>
      </w:pPr>
      <w:r>
        <w:rPr>
          <w:b/>
        </w:rPr>
        <w:t xml:space="preserve">3.TANIMLAR: </w:t>
      </w:r>
    </w:p>
    <w:p w:rsidR="00870E6E" w:rsidRDefault="00527E6C">
      <w:pPr>
        <w:spacing w:after="110" w:line="329" w:lineRule="auto"/>
      </w:pPr>
      <w:r>
        <w:rPr>
          <w:b/>
        </w:rPr>
        <w:t>3.1. Kontaminasyon:</w:t>
      </w:r>
      <w:r>
        <w:t xml:space="preserve"> Steril yada dezenfekte edilmiş malzemenin, yer ve yüzeylerin mikroorganizmalarla kirlenmiş olmasıdır. </w:t>
      </w:r>
    </w:p>
    <w:p w:rsidR="00316971" w:rsidRDefault="00527E6C">
      <w:pPr>
        <w:spacing w:after="110" w:line="329" w:lineRule="auto"/>
      </w:pPr>
      <w:r>
        <w:rPr>
          <w:b/>
        </w:rPr>
        <w:t>3.2. Temizleme:</w:t>
      </w:r>
      <w:r>
        <w:t xml:space="preserve"> Nesnenin yabancı maddelerden deterjan kullanılarak veya deterjansız olarak su ile mekanik temizliğidir. Yıkamayı kurulama izlemelidir. Sterilizasyon ve dezenfeksiyondan önce temizleme aşaması çok önemlidir. </w:t>
      </w:r>
    </w:p>
    <w:p w:rsidR="00316971" w:rsidRDefault="00527E6C">
      <w:pPr>
        <w:numPr>
          <w:ilvl w:val="1"/>
          <w:numId w:val="2"/>
        </w:numPr>
        <w:spacing w:after="192"/>
        <w:ind w:hanging="420"/>
      </w:pPr>
      <w:r>
        <w:rPr>
          <w:b/>
        </w:rPr>
        <w:t>Dekontaminasyon:</w:t>
      </w:r>
      <w:r>
        <w:t xml:space="preserve"> Nesnelerden patojen mikroorganizmaların uzaklaştırılmasıdır. </w:t>
      </w:r>
    </w:p>
    <w:p w:rsidR="00316971" w:rsidRDefault="00527E6C">
      <w:pPr>
        <w:numPr>
          <w:ilvl w:val="1"/>
          <w:numId w:val="2"/>
        </w:numPr>
        <w:spacing w:after="185"/>
        <w:ind w:hanging="420"/>
      </w:pPr>
      <w:r>
        <w:rPr>
          <w:b/>
        </w:rPr>
        <w:t>Sterilizasyon:</w:t>
      </w:r>
      <w:r>
        <w:t xml:space="preserve"> Her tür mikroorganizma ve sporların fiziksel veya kimyasal yollarla tam olarak yok edilmesidir. Basınçlı buhar, kuru ısı, etilen oksit gazı ve bazı kimyasal maddeler bu amaçla kullanılmaktadır.  </w:t>
      </w:r>
    </w:p>
    <w:p w:rsidR="00316971" w:rsidRDefault="00527E6C">
      <w:pPr>
        <w:numPr>
          <w:ilvl w:val="1"/>
          <w:numId w:val="2"/>
        </w:numPr>
        <w:spacing w:after="170"/>
        <w:ind w:hanging="420"/>
      </w:pPr>
      <w:r>
        <w:rPr>
          <w:b/>
        </w:rPr>
        <w:t>Dezenfeksiyon:</w:t>
      </w:r>
      <w:r>
        <w:t xml:space="preserve"> Cansız bir nesne üzerindeki bakteri endosporları dışında kalan tüm patojen mikroorganizmaların yok edilmesidir </w:t>
      </w:r>
    </w:p>
    <w:p w:rsidR="00316971" w:rsidRDefault="00527E6C">
      <w:pPr>
        <w:numPr>
          <w:ilvl w:val="1"/>
          <w:numId w:val="2"/>
        </w:numPr>
        <w:spacing w:after="196"/>
        <w:ind w:hanging="420"/>
      </w:pPr>
      <w:r>
        <w:rPr>
          <w:b/>
        </w:rPr>
        <w:t>Kritik alet:</w:t>
      </w:r>
      <w:r>
        <w:t xml:space="preserve"> Steril dokular ya da vücut sıvıları veya vasküler sistem ile temas eden aletler, cerrahi girişimde kullanılan tüm aletler, kateterler, implantlar, endoskop ve laporaskoplar bu gruba girer. Yüksek düzeyde enfeksiyon riski taşırlar. </w:t>
      </w:r>
    </w:p>
    <w:p w:rsidR="00316971" w:rsidRDefault="00527E6C">
      <w:pPr>
        <w:numPr>
          <w:ilvl w:val="1"/>
          <w:numId w:val="2"/>
        </w:numPr>
        <w:spacing w:after="186"/>
        <w:ind w:hanging="420"/>
      </w:pPr>
      <w:r>
        <w:rPr>
          <w:b/>
        </w:rPr>
        <w:t>Yarı kritik alet:</w:t>
      </w:r>
      <w:r>
        <w:t xml:space="preserve"> Mukoz menbranlar ve sağlam olmayan cilt ile temas eden, ancak steril dokulara penetre etmeyen aletler bu kapsamdadır. Orta düzey enfeksiyon riski taşırlar. Solunum cihazları, anestezi için kullanılan aletler, vaginal spekulümler bu gruba girer.  </w:t>
      </w:r>
    </w:p>
    <w:p w:rsidR="00316971" w:rsidRDefault="00527E6C">
      <w:pPr>
        <w:numPr>
          <w:ilvl w:val="1"/>
          <w:numId w:val="2"/>
        </w:numPr>
        <w:spacing w:after="147"/>
        <w:ind w:hanging="420"/>
      </w:pPr>
      <w:r>
        <w:rPr>
          <w:b/>
        </w:rPr>
        <w:lastRenderedPageBreak/>
        <w:t>Kritik olmayan alet:</w:t>
      </w:r>
      <w:r>
        <w:t xml:space="preserve"> Sağlam cilde temas eden aletlerdir. Tansiyon aleti, steteskop, yatak başlıkları, çarşaflar bu gruba girer. </w:t>
      </w:r>
    </w:p>
    <w:p w:rsidR="00316971" w:rsidRDefault="00527E6C">
      <w:pPr>
        <w:spacing w:after="175" w:line="277" w:lineRule="auto"/>
        <w:ind w:left="134" w:right="-9"/>
        <w:jc w:val="left"/>
      </w:pPr>
      <w:r>
        <w:rPr>
          <w:b/>
        </w:rPr>
        <w:t>3.10.Yüksek düzey dezenfektan:</w:t>
      </w:r>
      <w:r>
        <w:rPr>
          <w:rFonts w:ascii="Calibri" w:eastAsia="Calibri" w:hAnsi="Calibri" w:cs="Calibri"/>
          <w:sz w:val="22"/>
        </w:rPr>
        <w:t xml:space="preserve"> </w:t>
      </w:r>
      <w:r>
        <w:t xml:space="preserve">Bir kısım bakteri sporları da dâhil olmak üzere tüm canlımikroorganizmaları yok eder ve sterilan sayılırlar. Bazıları da sterilizasyon düzeyinde germisidal olmamakla birlikte, bakteri sporlarının da birçoğuna etkilidir. Yüksek düzey dezenfektanlar kritik ve yarı kritik medikal aletlerin yüksek düzey dezenfeksiyonu için kullanılır. % 2 Gluteraldehit, %7,5 Hidrojen peroksit, %0,2 Parasetik asit, OPA, 10.000 ppm Hipoklorit bu grupta yer alır. </w:t>
      </w:r>
    </w:p>
    <w:p w:rsidR="00316971" w:rsidRDefault="00527E6C">
      <w:r>
        <w:rPr>
          <w:b/>
        </w:rPr>
        <w:t>3.11.Orta Düzey Dezenfektan:</w:t>
      </w:r>
      <w:r>
        <w:t xml:space="preserve"> Mikobakterileri, virüsleri ve mantarları inaktive ederler, bakteri sporlarına etkin değildirler.%60–90 etil veya izopropil alkol, fenol ve fenol bileşikleri, 1000–5000 ppm Hipoklorit bu gruba girer </w:t>
      </w:r>
    </w:p>
    <w:p w:rsidR="00316971" w:rsidRDefault="00527E6C">
      <w:pPr>
        <w:numPr>
          <w:ilvl w:val="0"/>
          <w:numId w:val="3"/>
        </w:numPr>
        <w:spacing w:after="175" w:line="277" w:lineRule="auto"/>
        <w:ind w:right="-9"/>
        <w:jc w:val="left"/>
      </w:pPr>
      <w:r>
        <w:rPr>
          <w:b/>
        </w:rPr>
        <w:t>12.Düşük Düzey Dezenfektanlar:</w:t>
      </w:r>
      <w:r>
        <w:t xml:space="preserve"> Bakteri sporları ve tüberküloz basiline etkisiz, vejetatif bakterilerin çoğuna, bazı mantarlara ve virüslere 10 dakikada etkili olan dezenfektanlardır. %50 etil veya izopropil alkol,100 ppm. Serbest klor içeren sodyum Hipoklorit bu gruba girer. </w:t>
      </w:r>
    </w:p>
    <w:p w:rsidR="00316971" w:rsidRDefault="00527E6C">
      <w:pPr>
        <w:numPr>
          <w:ilvl w:val="1"/>
          <w:numId w:val="3"/>
        </w:numPr>
        <w:spacing w:after="186"/>
      </w:pPr>
      <w:r>
        <w:rPr>
          <w:b/>
        </w:rPr>
        <w:t>Dezenfektan solüsyon test stribi:</w:t>
      </w:r>
      <w:r>
        <w:t xml:space="preserve"> Dezenfektan solüsyon minimal etkinlik konsantrasyon değerlendirme test şerididir. Ürüne özel olmalıdır. Tek kullanımlıktır.  </w:t>
      </w:r>
    </w:p>
    <w:p w:rsidR="00316971" w:rsidRDefault="00527E6C">
      <w:pPr>
        <w:numPr>
          <w:ilvl w:val="1"/>
          <w:numId w:val="3"/>
        </w:numPr>
        <w:spacing w:after="194"/>
      </w:pPr>
      <w:r>
        <w:rPr>
          <w:b/>
        </w:rPr>
        <w:t>Glisin:</w:t>
      </w:r>
      <w:r>
        <w:t xml:space="preserve"> Etkinliğini yitirmiş dezenfektan solüsyonu imha ederken nötralizasyonunu sağlayan üründür.Ürüne özel olmalıdır </w:t>
      </w:r>
    </w:p>
    <w:p w:rsidR="00316971" w:rsidRDefault="00527E6C">
      <w:pPr>
        <w:pStyle w:val="Balk1"/>
        <w:spacing w:after="200"/>
      </w:pPr>
      <w:r>
        <w:t xml:space="preserve">3.15. Çamaşır Suyu Hazırlama oranları (%5’lik) </w:t>
      </w:r>
    </w:p>
    <w:p w:rsidR="00316971" w:rsidRDefault="00527E6C">
      <w:pPr>
        <w:spacing w:after="194"/>
      </w:pPr>
      <w:r>
        <w:t xml:space="preserve">1/10’luk çamaşır suyu hazırlanışı: </w:t>
      </w:r>
    </w:p>
    <w:p w:rsidR="00316971" w:rsidRDefault="00527E6C">
      <w:pPr>
        <w:spacing w:after="0" w:line="436" w:lineRule="auto"/>
        <w:ind w:right="2524"/>
      </w:pPr>
      <w:r>
        <w:t xml:space="preserve">1 ölçü çamaşır suyu + 9 ölçü su (5000–6000 ppm klor açığa çıkar.)   1/100’lük çamaşır suyu hazırlanışı:  </w:t>
      </w:r>
    </w:p>
    <w:p w:rsidR="00316971" w:rsidRDefault="00527E6C">
      <w:pPr>
        <w:spacing w:after="151"/>
      </w:pPr>
      <w:r>
        <w:t xml:space="preserve">1 ölçü çamaşır suyu + 99 ölçü su (500–600 ppm klor açığa çıkar) </w:t>
      </w:r>
    </w:p>
    <w:p w:rsidR="00316971" w:rsidRDefault="00527E6C">
      <w:pPr>
        <w:spacing w:after="158" w:line="259" w:lineRule="auto"/>
        <w:ind w:left="139"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6"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6" w:line="259" w:lineRule="auto"/>
        <w:ind w:left="567" w:firstLine="0"/>
        <w:jc w:val="left"/>
      </w:pPr>
      <w:r>
        <w:lastRenderedPageBreak/>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6"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9"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6"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158" w:line="259" w:lineRule="auto"/>
        <w:ind w:left="567" w:firstLine="0"/>
        <w:jc w:val="left"/>
      </w:pPr>
      <w:r>
        <w:t xml:space="preserve"> </w:t>
      </w:r>
    </w:p>
    <w:p w:rsidR="00316971" w:rsidRDefault="00527E6C">
      <w:pPr>
        <w:spacing w:after="0" w:line="259" w:lineRule="auto"/>
        <w:ind w:left="567" w:firstLine="0"/>
        <w:jc w:val="left"/>
      </w:pPr>
      <w:r>
        <w:t xml:space="preserve"> </w:t>
      </w:r>
    </w:p>
    <w:tbl>
      <w:tblPr>
        <w:tblStyle w:val="TableGrid"/>
        <w:tblW w:w="10296" w:type="dxa"/>
        <w:tblInd w:w="0" w:type="dxa"/>
        <w:tblCellMar>
          <w:top w:w="12" w:type="dxa"/>
          <w:left w:w="106" w:type="dxa"/>
          <w:right w:w="63" w:type="dxa"/>
        </w:tblCellMar>
        <w:tblLook w:val="04A0" w:firstRow="1" w:lastRow="0" w:firstColumn="1" w:lastColumn="0" w:noHBand="0" w:noVBand="1"/>
      </w:tblPr>
      <w:tblGrid>
        <w:gridCol w:w="3527"/>
        <w:gridCol w:w="2964"/>
        <w:gridCol w:w="3805"/>
      </w:tblGrid>
      <w:tr w:rsidR="00316971">
        <w:trPr>
          <w:trHeight w:val="391"/>
        </w:trPr>
        <w:tc>
          <w:tcPr>
            <w:tcW w:w="6491" w:type="dxa"/>
            <w:gridSpan w:val="2"/>
            <w:tcBorders>
              <w:top w:val="single" w:sz="4" w:space="0" w:color="000000"/>
              <w:left w:val="single" w:sz="4" w:space="0" w:color="000000"/>
              <w:bottom w:val="single" w:sz="4" w:space="0" w:color="000000"/>
              <w:right w:val="nil"/>
            </w:tcBorders>
          </w:tcPr>
          <w:p w:rsidR="00316971" w:rsidRDefault="00527E6C">
            <w:pPr>
              <w:spacing w:after="0" w:line="259" w:lineRule="auto"/>
              <w:ind w:left="2" w:firstLine="0"/>
              <w:jc w:val="left"/>
            </w:pPr>
            <w:r>
              <w:rPr>
                <w:b/>
              </w:rPr>
              <w:t xml:space="preserve">TABLO 1. SPAULDİNG SINIFLAMASI </w:t>
            </w:r>
          </w:p>
        </w:tc>
        <w:tc>
          <w:tcPr>
            <w:tcW w:w="3805" w:type="dxa"/>
            <w:tcBorders>
              <w:top w:val="single" w:sz="4" w:space="0" w:color="000000"/>
              <w:left w:val="nil"/>
              <w:bottom w:val="single" w:sz="4" w:space="0" w:color="000000"/>
              <w:right w:val="single" w:sz="4" w:space="0" w:color="000000"/>
            </w:tcBorders>
          </w:tcPr>
          <w:p w:rsidR="00316971" w:rsidRDefault="00316971">
            <w:pPr>
              <w:spacing w:after="160" w:line="259" w:lineRule="auto"/>
              <w:ind w:left="0" w:firstLine="0"/>
              <w:jc w:val="left"/>
            </w:pPr>
          </w:p>
        </w:tc>
      </w:tr>
      <w:tr w:rsidR="00316971">
        <w:trPr>
          <w:trHeight w:val="358"/>
        </w:trPr>
        <w:tc>
          <w:tcPr>
            <w:tcW w:w="3527"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Sınıflama </w:t>
            </w:r>
          </w:p>
        </w:tc>
        <w:tc>
          <w:tcPr>
            <w:tcW w:w="296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Tanım </w:t>
            </w:r>
          </w:p>
        </w:tc>
        <w:tc>
          <w:tcPr>
            <w:tcW w:w="380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Sterilizasyon/ Dezenfeksiyon Önerisi </w:t>
            </w:r>
          </w:p>
        </w:tc>
      </w:tr>
      <w:tr w:rsidR="00316971">
        <w:trPr>
          <w:trHeight w:val="1850"/>
        </w:trPr>
        <w:tc>
          <w:tcPr>
            <w:tcW w:w="3527"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Kritik Araçlar </w:t>
            </w:r>
          </w:p>
        </w:tc>
        <w:tc>
          <w:tcPr>
            <w:tcW w:w="296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Steril vücut bölgelerine giren vücut boşluklarına ve sıvılarına doğrudan temas eden araçlardır. Örnek: Enjektör iğneleri, protezler, akapunktur iğneleri, cerrahi malzemeler, artroskop, laparoskop, bronkoskop, sistoskop, biyopsi malzemeleridir. </w:t>
            </w:r>
          </w:p>
        </w:tc>
        <w:tc>
          <w:tcPr>
            <w:tcW w:w="380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Mutlaka steril olmaları gerekir. </w:t>
            </w:r>
          </w:p>
        </w:tc>
      </w:tr>
      <w:tr w:rsidR="00316971">
        <w:trPr>
          <w:trHeight w:val="2770"/>
        </w:trPr>
        <w:tc>
          <w:tcPr>
            <w:tcW w:w="3527"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lastRenderedPageBreak/>
              <w:t xml:space="preserve">Yarı Kritik Araçlar </w:t>
            </w:r>
          </w:p>
        </w:tc>
        <w:tc>
          <w:tcPr>
            <w:tcW w:w="2964" w:type="dxa"/>
            <w:tcBorders>
              <w:top w:val="single" w:sz="4" w:space="0" w:color="000000"/>
              <w:left w:val="single" w:sz="4" w:space="0" w:color="000000"/>
              <w:bottom w:val="single" w:sz="4" w:space="0" w:color="000000"/>
              <w:right w:val="single" w:sz="4" w:space="0" w:color="000000"/>
            </w:tcBorders>
          </w:tcPr>
          <w:p w:rsidR="00316971" w:rsidRDefault="00527E6C">
            <w:pPr>
              <w:spacing w:after="12" w:line="244" w:lineRule="auto"/>
              <w:ind w:left="0" w:right="35" w:firstLine="0"/>
              <w:jc w:val="left"/>
            </w:pPr>
            <w:r>
              <w:rPr>
                <w:sz w:val="20"/>
              </w:rPr>
              <w:t xml:space="preserve">Mukoza ve bütünlüğü bozulmuş deri ile temas eden ancak steril vücut bölgeleri ile teması olmayan malzemelerdir. Örnek: Fleksible endoskoplar, laringoskoplar, ambu,anestezi ekipmanları, endotrakeal tüpler, solunum sirkülasyon ekipmanı, nazal ve vajinal spekulumlar, nebülizör kapları, , </w:t>
            </w:r>
          </w:p>
          <w:p w:rsidR="00316971" w:rsidRDefault="00527E6C">
            <w:pPr>
              <w:spacing w:after="0" w:line="259" w:lineRule="auto"/>
              <w:ind w:left="0" w:firstLine="0"/>
              <w:jc w:val="left"/>
            </w:pPr>
            <w:r>
              <w:rPr>
                <w:sz w:val="20"/>
              </w:rPr>
              <w:t xml:space="preserve">nemlendiriciler, bazı oftalmik araçlar bu gruptadır </w:t>
            </w:r>
          </w:p>
        </w:tc>
        <w:tc>
          <w:tcPr>
            <w:tcW w:w="380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Sterilizasyon veya yüksek düzey dezenfeksiyon gerekir. </w:t>
            </w:r>
          </w:p>
        </w:tc>
      </w:tr>
      <w:tr w:rsidR="00316971">
        <w:trPr>
          <w:trHeight w:val="2540"/>
        </w:trPr>
        <w:tc>
          <w:tcPr>
            <w:tcW w:w="3527"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Kritik Olmayan Malzemeler </w:t>
            </w:r>
          </w:p>
        </w:tc>
        <w:tc>
          <w:tcPr>
            <w:tcW w:w="296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40" w:lineRule="auto"/>
              <w:ind w:left="0" w:firstLine="0"/>
              <w:jc w:val="left"/>
            </w:pPr>
            <w:r>
              <w:rPr>
                <w:sz w:val="20"/>
              </w:rPr>
              <w:t xml:space="preserve">- Vücut bütünlüğü bozulmamış, sağlam deri ile temas eden malzemelerdir. Örnek: </w:t>
            </w:r>
          </w:p>
          <w:p w:rsidR="00316971" w:rsidRDefault="00527E6C">
            <w:pPr>
              <w:spacing w:after="0" w:line="259" w:lineRule="auto"/>
              <w:ind w:left="0" w:firstLine="0"/>
              <w:jc w:val="left"/>
            </w:pPr>
            <w:r>
              <w:rPr>
                <w:sz w:val="20"/>
              </w:rPr>
              <w:t xml:space="preserve">Steteskoplar, tansiyon aleti manşonu, termometre, kulak spekülumu, diyalizat ile temas eden hemodiyaliz yüzeyleri, yatak çarşafı, EKG elektrotları, küvözler, sürgüler, yemek kapları, tekrar kullanıma mahsus diğer malzemeler içermektedir. </w:t>
            </w:r>
          </w:p>
        </w:tc>
        <w:tc>
          <w:tcPr>
            <w:tcW w:w="380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Düşük düzey dezenfeksiyon veya sadece su ile basit temizlik gerekir. </w:t>
            </w:r>
          </w:p>
        </w:tc>
      </w:tr>
    </w:tbl>
    <w:p w:rsidR="00316971" w:rsidRDefault="00527E6C">
      <w:pPr>
        <w:spacing w:after="160" w:line="259" w:lineRule="auto"/>
        <w:ind w:left="567" w:firstLine="0"/>
      </w:pPr>
      <w:r>
        <w:rPr>
          <w:rFonts w:ascii="Calibri" w:eastAsia="Calibri" w:hAnsi="Calibri" w:cs="Calibri"/>
          <w:b/>
          <w:sz w:val="22"/>
        </w:rPr>
        <w:t xml:space="preserve"> </w:t>
      </w:r>
    </w:p>
    <w:p w:rsidR="00316971" w:rsidRDefault="00527E6C">
      <w:pPr>
        <w:spacing w:after="0" w:line="259" w:lineRule="auto"/>
        <w:ind w:left="567" w:firstLine="0"/>
        <w:rPr>
          <w:rFonts w:ascii="Calibri" w:eastAsia="Calibri" w:hAnsi="Calibri" w:cs="Calibri"/>
          <w:b/>
          <w:sz w:val="22"/>
        </w:rPr>
      </w:pPr>
      <w:r>
        <w:rPr>
          <w:rFonts w:ascii="Calibri" w:eastAsia="Calibri" w:hAnsi="Calibri" w:cs="Calibri"/>
          <w:b/>
          <w:sz w:val="22"/>
        </w:rPr>
        <w:t xml:space="preserve"> </w:t>
      </w:r>
    </w:p>
    <w:p w:rsidR="00870E6E" w:rsidRDefault="00870E6E">
      <w:pPr>
        <w:spacing w:after="0" w:line="259" w:lineRule="auto"/>
        <w:ind w:left="567" w:firstLine="0"/>
      </w:pPr>
    </w:p>
    <w:tbl>
      <w:tblPr>
        <w:tblStyle w:val="TableGrid"/>
        <w:tblW w:w="10349" w:type="dxa"/>
        <w:tblInd w:w="0" w:type="dxa"/>
        <w:tblCellMar>
          <w:top w:w="7" w:type="dxa"/>
          <w:right w:w="56" w:type="dxa"/>
        </w:tblCellMar>
        <w:tblLook w:val="04A0" w:firstRow="1" w:lastRow="0" w:firstColumn="1" w:lastColumn="0" w:noHBand="0" w:noVBand="1"/>
      </w:tblPr>
      <w:tblGrid>
        <w:gridCol w:w="708"/>
        <w:gridCol w:w="2194"/>
        <w:gridCol w:w="1579"/>
        <w:gridCol w:w="822"/>
        <w:gridCol w:w="1505"/>
        <w:gridCol w:w="3541"/>
      </w:tblGrid>
      <w:tr w:rsidR="00316971">
        <w:trPr>
          <w:trHeight w:val="516"/>
        </w:trPr>
        <w:tc>
          <w:tcPr>
            <w:tcW w:w="5303" w:type="dxa"/>
            <w:gridSpan w:val="4"/>
            <w:tcBorders>
              <w:top w:val="single" w:sz="4" w:space="0" w:color="000000"/>
              <w:left w:val="single" w:sz="4" w:space="0" w:color="000000"/>
              <w:bottom w:val="single" w:sz="4" w:space="0" w:color="000000"/>
              <w:right w:val="nil"/>
            </w:tcBorders>
          </w:tcPr>
          <w:p w:rsidR="00316971" w:rsidRDefault="00527E6C">
            <w:pPr>
              <w:tabs>
                <w:tab w:val="center" w:pos="494"/>
                <w:tab w:val="center" w:pos="1247"/>
                <w:tab w:val="center" w:pos="2514"/>
                <w:tab w:val="right" w:pos="5247"/>
              </w:tabs>
              <w:spacing w:after="30" w:line="259" w:lineRule="auto"/>
              <w:ind w:left="0" w:firstLine="0"/>
              <w:jc w:val="left"/>
            </w:pPr>
            <w:r>
              <w:rPr>
                <w:rFonts w:ascii="Calibri" w:eastAsia="Calibri" w:hAnsi="Calibri" w:cs="Calibri"/>
                <w:sz w:val="22"/>
              </w:rPr>
              <w:tab/>
            </w:r>
            <w:r>
              <w:rPr>
                <w:b/>
                <w:sz w:val="22"/>
              </w:rPr>
              <w:t xml:space="preserve">TABLO </w:t>
            </w:r>
            <w:r>
              <w:rPr>
                <w:b/>
                <w:sz w:val="22"/>
              </w:rPr>
              <w:tab/>
              <w:t xml:space="preserve">2. </w:t>
            </w:r>
            <w:r>
              <w:rPr>
                <w:b/>
                <w:sz w:val="22"/>
              </w:rPr>
              <w:tab/>
              <w:t xml:space="preserve">HASTANEMİZDE </w:t>
            </w:r>
            <w:r>
              <w:rPr>
                <w:b/>
                <w:sz w:val="22"/>
              </w:rPr>
              <w:tab/>
              <w:t xml:space="preserve">KULLANILAN </w:t>
            </w:r>
          </w:p>
          <w:p w:rsidR="00316971" w:rsidRDefault="00527E6C">
            <w:pPr>
              <w:spacing w:after="0" w:line="259" w:lineRule="auto"/>
              <w:ind w:left="108" w:firstLine="0"/>
              <w:jc w:val="left"/>
            </w:pPr>
            <w:r>
              <w:rPr>
                <w:b/>
                <w:sz w:val="22"/>
              </w:rPr>
              <w:t xml:space="preserve">(ORTOFİTALDEHİT) </w:t>
            </w:r>
          </w:p>
        </w:tc>
        <w:tc>
          <w:tcPr>
            <w:tcW w:w="1505" w:type="dxa"/>
            <w:tcBorders>
              <w:top w:val="single" w:sz="4" w:space="0" w:color="000000"/>
              <w:left w:val="nil"/>
              <w:bottom w:val="single" w:sz="4" w:space="0" w:color="000000"/>
              <w:right w:val="nil"/>
            </w:tcBorders>
          </w:tcPr>
          <w:p w:rsidR="00316971" w:rsidRDefault="00527E6C">
            <w:pPr>
              <w:spacing w:after="0" w:line="259" w:lineRule="auto"/>
              <w:ind w:left="172" w:firstLine="0"/>
              <w:jc w:val="left"/>
            </w:pPr>
            <w:r>
              <w:rPr>
                <w:b/>
                <w:sz w:val="22"/>
              </w:rPr>
              <w:t xml:space="preserve">YÜKSEK </w:t>
            </w:r>
          </w:p>
        </w:tc>
        <w:tc>
          <w:tcPr>
            <w:tcW w:w="3541" w:type="dxa"/>
            <w:tcBorders>
              <w:top w:val="single" w:sz="4" w:space="0" w:color="000000"/>
              <w:left w:val="nil"/>
              <w:bottom w:val="single" w:sz="4" w:space="0" w:color="000000"/>
              <w:right w:val="single" w:sz="4" w:space="0" w:color="000000"/>
            </w:tcBorders>
          </w:tcPr>
          <w:p w:rsidR="00316971" w:rsidRDefault="00527E6C">
            <w:pPr>
              <w:tabs>
                <w:tab w:val="center" w:pos="1809"/>
                <w:tab w:val="right" w:pos="3485"/>
              </w:tabs>
              <w:spacing w:after="0" w:line="259" w:lineRule="auto"/>
              <w:ind w:left="-117" w:firstLine="0"/>
              <w:jc w:val="left"/>
            </w:pPr>
            <w:r>
              <w:rPr>
                <w:b/>
                <w:sz w:val="22"/>
              </w:rPr>
              <w:t xml:space="preserve">DÜZEY </w:t>
            </w:r>
            <w:r>
              <w:rPr>
                <w:b/>
                <w:sz w:val="22"/>
              </w:rPr>
              <w:tab/>
              <w:t xml:space="preserve">DEZENFEKTAN: </w:t>
            </w:r>
            <w:r>
              <w:rPr>
                <w:b/>
                <w:sz w:val="22"/>
              </w:rPr>
              <w:tab/>
              <w:t xml:space="preserve">OPA </w:t>
            </w:r>
          </w:p>
        </w:tc>
      </w:tr>
      <w:tr w:rsidR="00316971">
        <w:trPr>
          <w:trHeight w:val="701"/>
        </w:trPr>
        <w:tc>
          <w:tcPr>
            <w:tcW w:w="708"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b/>
                <w:sz w:val="20"/>
              </w:rPr>
              <w:t xml:space="preserve">pH </w:t>
            </w:r>
          </w:p>
        </w:tc>
        <w:tc>
          <w:tcPr>
            <w:tcW w:w="219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b/>
                <w:sz w:val="20"/>
              </w:rPr>
              <w:t xml:space="preserve">Avantajlar </w:t>
            </w:r>
          </w:p>
        </w:tc>
        <w:tc>
          <w:tcPr>
            <w:tcW w:w="157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b/>
                <w:sz w:val="20"/>
              </w:rPr>
              <w:t xml:space="preserve">Dezavantajlar </w:t>
            </w:r>
          </w:p>
        </w:tc>
        <w:tc>
          <w:tcPr>
            <w:tcW w:w="821" w:type="dxa"/>
            <w:tcBorders>
              <w:top w:val="single" w:sz="4" w:space="0" w:color="000000"/>
              <w:left w:val="single" w:sz="4" w:space="0" w:color="000000"/>
              <w:bottom w:val="single" w:sz="4" w:space="0" w:color="000000"/>
              <w:right w:val="single" w:sz="4" w:space="0" w:color="000000"/>
            </w:tcBorders>
          </w:tcPr>
          <w:p w:rsidR="00316971" w:rsidRDefault="00527E6C">
            <w:pPr>
              <w:spacing w:after="20" w:line="259" w:lineRule="auto"/>
              <w:ind w:left="108" w:firstLine="0"/>
              <w:jc w:val="left"/>
            </w:pPr>
            <w:r>
              <w:rPr>
                <w:b/>
                <w:sz w:val="20"/>
              </w:rPr>
              <w:t xml:space="preserve">Temas </w:t>
            </w:r>
          </w:p>
          <w:p w:rsidR="00316971" w:rsidRDefault="00527E6C">
            <w:pPr>
              <w:spacing w:after="0" w:line="259" w:lineRule="auto"/>
              <w:ind w:left="108" w:firstLine="0"/>
              <w:jc w:val="left"/>
            </w:pPr>
            <w:r>
              <w:rPr>
                <w:b/>
                <w:sz w:val="20"/>
              </w:rPr>
              <w:t xml:space="preserve">süresi </w:t>
            </w:r>
          </w:p>
        </w:tc>
        <w:tc>
          <w:tcPr>
            <w:tcW w:w="150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b/>
                <w:sz w:val="20"/>
              </w:rPr>
              <w:t xml:space="preserve">Maksimum </w:t>
            </w:r>
          </w:p>
          <w:p w:rsidR="00316971" w:rsidRDefault="00527E6C">
            <w:pPr>
              <w:spacing w:after="0" w:line="259" w:lineRule="auto"/>
              <w:ind w:left="108" w:right="31" w:firstLine="0"/>
              <w:jc w:val="left"/>
            </w:pPr>
            <w:r>
              <w:rPr>
                <w:b/>
                <w:sz w:val="20"/>
              </w:rPr>
              <w:t xml:space="preserve">kullanım süresi </w:t>
            </w:r>
          </w:p>
        </w:tc>
        <w:tc>
          <w:tcPr>
            <w:tcW w:w="354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b/>
                <w:sz w:val="20"/>
              </w:rPr>
              <w:t xml:space="preserve">Kullanım </w:t>
            </w:r>
          </w:p>
        </w:tc>
      </w:tr>
      <w:tr w:rsidR="00316971">
        <w:trPr>
          <w:trHeight w:val="3461"/>
        </w:trPr>
        <w:tc>
          <w:tcPr>
            <w:tcW w:w="708"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sz w:val="20"/>
              </w:rPr>
              <w:lastRenderedPageBreak/>
              <w:t xml:space="preserve"> </w:t>
            </w:r>
          </w:p>
          <w:p w:rsidR="00316971" w:rsidRDefault="00527E6C">
            <w:pPr>
              <w:spacing w:after="0" w:line="259" w:lineRule="auto"/>
              <w:ind w:left="108" w:firstLine="0"/>
              <w:jc w:val="left"/>
            </w:pPr>
            <w:r>
              <w:rPr>
                <w:sz w:val="20"/>
              </w:rPr>
              <w:t xml:space="preserve"> </w:t>
            </w:r>
          </w:p>
          <w:p w:rsidR="00316971" w:rsidRDefault="00527E6C">
            <w:pPr>
              <w:spacing w:after="0" w:line="259" w:lineRule="auto"/>
              <w:ind w:left="108" w:firstLine="0"/>
              <w:jc w:val="left"/>
            </w:pPr>
            <w:r>
              <w:rPr>
                <w:sz w:val="20"/>
              </w:rPr>
              <w:t xml:space="preserve"> </w:t>
            </w:r>
          </w:p>
          <w:p w:rsidR="00316971" w:rsidRDefault="00527E6C">
            <w:pPr>
              <w:spacing w:after="0" w:line="259" w:lineRule="auto"/>
              <w:ind w:left="108" w:firstLine="0"/>
              <w:jc w:val="left"/>
            </w:pPr>
            <w:r>
              <w:rPr>
                <w:sz w:val="20"/>
              </w:rPr>
              <w:t xml:space="preserve"> </w:t>
            </w:r>
          </w:p>
          <w:p w:rsidR="00316971" w:rsidRDefault="00527E6C">
            <w:pPr>
              <w:spacing w:after="0" w:line="259" w:lineRule="auto"/>
              <w:ind w:left="108" w:firstLine="0"/>
              <w:jc w:val="left"/>
            </w:pPr>
            <w:r>
              <w:rPr>
                <w:sz w:val="20"/>
              </w:rPr>
              <w:t xml:space="preserve">3-9 </w:t>
            </w:r>
          </w:p>
        </w:tc>
        <w:tc>
          <w:tcPr>
            <w:tcW w:w="2194" w:type="dxa"/>
            <w:tcBorders>
              <w:top w:val="single" w:sz="4" w:space="0" w:color="000000"/>
              <w:left w:val="single" w:sz="4" w:space="0" w:color="000000"/>
              <w:bottom w:val="single" w:sz="4" w:space="0" w:color="000000"/>
              <w:right w:val="single" w:sz="4" w:space="0" w:color="000000"/>
            </w:tcBorders>
          </w:tcPr>
          <w:p w:rsidR="00316971" w:rsidRDefault="00527E6C">
            <w:pPr>
              <w:spacing w:after="19" w:line="259" w:lineRule="auto"/>
              <w:ind w:left="108" w:firstLine="0"/>
              <w:jc w:val="left"/>
            </w:pPr>
            <w:r>
              <w:rPr>
                <w:sz w:val="20"/>
              </w:rPr>
              <w:t xml:space="preserve">-Korozyon yapmaz </w:t>
            </w:r>
          </w:p>
          <w:p w:rsidR="00316971" w:rsidRDefault="00527E6C">
            <w:pPr>
              <w:spacing w:after="0" w:line="279" w:lineRule="auto"/>
              <w:ind w:left="108" w:firstLine="0"/>
            </w:pPr>
            <w:r>
              <w:rPr>
                <w:sz w:val="20"/>
              </w:rPr>
              <w:t xml:space="preserve">-Yüksek materyal uyumluluğu vardır. </w:t>
            </w:r>
          </w:p>
          <w:p w:rsidR="00316971" w:rsidRDefault="00527E6C">
            <w:pPr>
              <w:spacing w:after="0" w:line="259" w:lineRule="auto"/>
              <w:ind w:left="108" w:right="189" w:firstLine="0"/>
              <w:jc w:val="left"/>
            </w:pPr>
            <w:r>
              <w:rPr>
                <w:sz w:val="20"/>
              </w:rPr>
              <w:t xml:space="preserve">-Endoskoplar için uygundur.  -Aldehit içeren solüsyonlara göre daha az toksiktir. </w:t>
            </w:r>
          </w:p>
        </w:tc>
        <w:tc>
          <w:tcPr>
            <w:tcW w:w="1579" w:type="dxa"/>
            <w:tcBorders>
              <w:top w:val="single" w:sz="4" w:space="0" w:color="000000"/>
              <w:left w:val="single" w:sz="4" w:space="0" w:color="000000"/>
              <w:bottom w:val="single" w:sz="4" w:space="0" w:color="000000"/>
              <w:right w:val="single" w:sz="4" w:space="0" w:color="000000"/>
            </w:tcBorders>
          </w:tcPr>
          <w:p w:rsidR="00316971" w:rsidRDefault="00527E6C">
            <w:pPr>
              <w:spacing w:after="37" w:line="239" w:lineRule="auto"/>
              <w:ind w:left="108" w:right="131" w:firstLine="0"/>
              <w:jc w:val="left"/>
            </w:pPr>
            <w:r>
              <w:rPr>
                <w:sz w:val="20"/>
              </w:rPr>
              <w:t xml:space="preserve">-Protein varlığında ortamı griye boyar.  -Toksik alerjik,irritan ve fiksatiftir. </w:t>
            </w:r>
          </w:p>
          <w:p w:rsidR="00316971" w:rsidRDefault="00527E6C">
            <w:pPr>
              <w:spacing w:after="0" w:line="259" w:lineRule="auto"/>
              <w:ind w:left="108" w:right="31" w:firstLine="0"/>
              <w:jc w:val="left"/>
            </w:pPr>
            <w:r>
              <w:rPr>
                <w:sz w:val="20"/>
              </w:rPr>
              <w:t xml:space="preserve">-Kullanıcılar maske, eldiven, önlük giymelidir. </w:t>
            </w:r>
          </w:p>
        </w:tc>
        <w:tc>
          <w:tcPr>
            <w:tcW w:w="82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sz w:val="20"/>
              </w:rPr>
              <w:t xml:space="preserve">5-12 dk. </w:t>
            </w:r>
          </w:p>
        </w:tc>
        <w:tc>
          <w:tcPr>
            <w:tcW w:w="150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108" w:firstLine="0"/>
              <w:jc w:val="left"/>
            </w:pPr>
            <w:r>
              <w:rPr>
                <w:sz w:val="20"/>
              </w:rPr>
              <w:t xml:space="preserve">14 gün </w:t>
            </w:r>
          </w:p>
        </w:tc>
        <w:tc>
          <w:tcPr>
            <w:tcW w:w="354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79" w:lineRule="auto"/>
              <w:ind w:left="108" w:firstLine="0"/>
              <w:jc w:val="left"/>
            </w:pPr>
            <w:r>
              <w:rPr>
                <w:sz w:val="20"/>
              </w:rPr>
              <w:t xml:space="preserve">-iyi havalandırılmış(saatte 7-15 hava değişimi) ortamda kullanılmalıdır.  -Striple günlük MEK değerlendirmesi yapılmalıdır.  </w:t>
            </w:r>
          </w:p>
          <w:p w:rsidR="00316971" w:rsidRDefault="00527E6C">
            <w:pPr>
              <w:spacing w:after="19" w:line="260" w:lineRule="auto"/>
              <w:ind w:left="108" w:firstLine="0"/>
              <w:jc w:val="left"/>
            </w:pPr>
            <w:r>
              <w:rPr>
                <w:sz w:val="20"/>
              </w:rPr>
              <w:t xml:space="preserve">-Test sonuçları “Yüksek Düzey Alet Dezenfektanı Mek Testi Kontrol Formu” na kaydedilmelidir.  </w:t>
            </w:r>
          </w:p>
          <w:p w:rsidR="00316971" w:rsidRDefault="00527E6C">
            <w:pPr>
              <w:spacing w:after="26" w:line="252" w:lineRule="auto"/>
              <w:ind w:left="108" w:firstLine="0"/>
              <w:jc w:val="left"/>
            </w:pPr>
            <w:r>
              <w:rPr>
                <w:sz w:val="20"/>
              </w:rPr>
              <w:t xml:space="preserve">-14 günlük kullanım sonrasında 1 Kutu solüsyon içerisine 25 gr glisin eklenip nötralizasyon yapılır ve solüsyon lavaboya dökülür. </w:t>
            </w:r>
          </w:p>
          <w:p w:rsidR="00316971" w:rsidRDefault="00527E6C">
            <w:pPr>
              <w:spacing w:after="0" w:line="259" w:lineRule="auto"/>
              <w:ind w:left="108" w:firstLine="0"/>
              <w:jc w:val="left"/>
            </w:pPr>
            <w:r>
              <w:rPr>
                <w:sz w:val="20"/>
              </w:rPr>
              <w:t xml:space="preserve"> -Gözle görülür kirlenme varlığında veya striple etkinliğin bozulduğu saptanırsa süre beklemeden solüsyon değiştirilmelidir. </w:t>
            </w:r>
          </w:p>
        </w:tc>
      </w:tr>
    </w:tbl>
    <w:p w:rsidR="00316971" w:rsidRDefault="00527E6C">
      <w:pPr>
        <w:spacing w:after="158" w:line="259" w:lineRule="auto"/>
        <w:ind w:left="567" w:firstLine="0"/>
      </w:pPr>
      <w:r>
        <w:rPr>
          <w:rFonts w:ascii="Calibri" w:eastAsia="Calibri" w:hAnsi="Calibri" w:cs="Calibri"/>
          <w:sz w:val="22"/>
        </w:rPr>
        <w:t xml:space="preserve"> </w:t>
      </w:r>
    </w:p>
    <w:p w:rsidR="00316971" w:rsidRDefault="00527E6C">
      <w:pPr>
        <w:spacing w:after="0" w:line="259" w:lineRule="auto"/>
        <w:ind w:left="567" w:firstLine="0"/>
      </w:pPr>
      <w:r>
        <w:rPr>
          <w:rFonts w:ascii="Calibri" w:eastAsia="Calibri" w:hAnsi="Calibri" w:cs="Calibri"/>
          <w:sz w:val="22"/>
        </w:rPr>
        <w:t xml:space="preserve"> </w:t>
      </w:r>
    </w:p>
    <w:tbl>
      <w:tblPr>
        <w:tblStyle w:val="TableGrid"/>
        <w:tblW w:w="10207" w:type="dxa"/>
        <w:tblInd w:w="0" w:type="dxa"/>
        <w:tblCellMar>
          <w:top w:w="7" w:type="dxa"/>
          <w:left w:w="106" w:type="dxa"/>
          <w:right w:w="61" w:type="dxa"/>
        </w:tblCellMar>
        <w:tblLook w:val="04A0" w:firstRow="1" w:lastRow="0" w:firstColumn="1" w:lastColumn="0" w:noHBand="0" w:noVBand="1"/>
      </w:tblPr>
      <w:tblGrid>
        <w:gridCol w:w="1306"/>
        <w:gridCol w:w="1344"/>
        <w:gridCol w:w="1529"/>
        <w:gridCol w:w="1904"/>
        <w:gridCol w:w="1793"/>
        <w:gridCol w:w="2331"/>
      </w:tblGrid>
      <w:tr w:rsidR="00316971">
        <w:trPr>
          <w:trHeight w:val="240"/>
        </w:trPr>
        <w:tc>
          <w:tcPr>
            <w:tcW w:w="10207" w:type="dxa"/>
            <w:gridSpan w:val="6"/>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TABLO 3. HASTANEMİZDE KULLANILAN ORTA VE DÜŞÜK DÜZEY DEZENFEKTANLAR </w:t>
            </w:r>
          </w:p>
        </w:tc>
      </w:tr>
      <w:tr w:rsidR="00316971">
        <w:trPr>
          <w:trHeight w:val="698"/>
        </w:trPr>
        <w:tc>
          <w:tcPr>
            <w:tcW w:w="1306"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Dezenfektan </w:t>
            </w:r>
          </w:p>
        </w:tc>
        <w:tc>
          <w:tcPr>
            <w:tcW w:w="13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 Organik maddelerden etkilenme  </w:t>
            </w:r>
          </w:p>
        </w:tc>
        <w:tc>
          <w:tcPr>
            <w:tcW w:w="152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Tüberkülosidal </w:t>
            </w:r>
          </w:p>
          <w:p w:rsidR="00316971" w:rsidRDefault="00527E6C">
            <w:pPr>
              <w:spacing w:after="0" w:line="259" w:lineRule="auto"/>
              <w:ind w:left="2" w:firstLine="0"/>
              <w:jc w:val="left"/>
            </w:pPr>
            <w:r>
              <w:rPr>
                <w:b/>
                <w:sz w:val="20"/>
              </w:rPr>
              <w:t xml:space="preserve">etki  </w:t>
            </w:r>
          </w:p>
        </w:tc>
        <w:tc>
          <w:tcPr>
            <w:tcW w:w="190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Avantajlar  </w:t>
            </w:r>
          </w:p>
        </w:tc>
        <w:tc>
          <w:tcPr>
            <w:tcW w:w="179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Dezavantajlar  </w:t>
            </w:r>
          </w:p>
        </w:tc>
        <w:tc>
          <w:tcPr>
            <w:tcW w:w="2330"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Kullanım  </w:t>
            </w:r>
          </w:p>
        </w:tc>
      </w:tr>
      <w:tr w:rsidR="00316971">
        <w:trPr>
          <w:trHeight w:val="2542"/>
        </w:trPr>
        <w:tc>
          <w:tcPr>
            <w:tcW w:w="1306"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Klor tablet </w:t>
            </w:r>
          </w:p>
        </w:tc>
        <w:tc>
          <w:tcPr>
            <w:tcW w:w="13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rsidR="00316971" w:rsidRDefault="00527E6C">
            <w:pPr>
              <w:spacing w:after="16" w:line="259" w:lineRule="auto"/>
              <w:ind w:left="0" w:firstLine="0"/>
              <w:jc w:val="left"/>
            </w:pPr>
            <w:r>
              <w:rPr>
                <w:sz w:val="20"/>
              </w:rPr>
              <w:t xml:space="preserve">-Hızlı etkilidir </w:t>
            </w:r>
          </w:p>
          <w:p w:rsidR="00316971" w:rsidRDefault="00527E6C">
            <w:pPr>
              <w:spacing w:after="7" w:line="252" w:lineRule="auto"/>
              <w:ind w:left="0" w:right="53" w:firstLine="0"/>
              <w:jc w:val="left"/>
            </w:pPr>
            <w:r>
              <w:rPr>
                <w:sz w:val="20"/>
              </w:rPr>
              <w:t xml:space="preserve">- Geniş etki spektrumu bulunur. - Ucuz, toksititesi azdır. </w:t>
            </w:r>
          </w:p>
          <w:p w:rsidR="00316971" w:rsidRDefault="00527E6C">
            <w:pPr>
              <w:spacing w:after="9" w:line="237" w:lineRule="auto"/>
              <w:ind w:left="0" w:firstLine="0"/>
              <w:jc w:val="left"/>
            </w:pPr>
            <w:r>
              <w:rPr>
                <w:sz w:val="20"/>
              </w:rPr>
              <w:t xml:space="preserve">-Yüzeylere fikse olmuş </w:t>
            </w:r>
          </w:p>
          <w:p w:rsidR="00316971" w:rsidRDefault="00527E6C">
            <w:pPr>
              <w:spacing w:after="0" w:line="259" w:lineRule="auto"/>
              <w:ind w:left="0" w:firstLine="0"/>
              <w:jc w:val="left"/>
            </w:pPr>
            <w:r>
              <w:rPr>
                <w:sz w:val="20"/>
              </w:rPr>
              <w:t xml:space="preserve">mikroorganizmaların biofilm tabakasının uzaklaştırılmasında etkilidir. </w:t>
            </w:r>
          </w:p>
        </w:tc>
        <w:tc>
          <w:tcPr>
            <w:tcW w:w="179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40" w:lineRule="auto"/>
              <w:ind w:left="2" w:firstLine="0"/>
              <w:jc w:val="left"/>
            </w:pPr>
            <w:r>
              <w:rPr>
                <w:sz w:val="20"/>
              </w:rPr>
              <w:t xml:space="preserve">-Organik maddelerden etkilenir. </w:t>
            </w:r>
          </w:p>
          <w:p w:rsidR="00316971" w:rsidRDefault="00527E6C">
            <w:pPr>
              <w:spacing w:after="17" w:line="259" w:lineRule="auto"/>
              <w:ind w:left="2" w:firstLine="0"/>
              <w:jc w:val="left"/>
            </w:pPr>
            <w:r>
              <w:rPr>
                <w:sz w:val="20"/>
              </w:rPr>
              <w:t xml:space="preserve">-Koroziftir. </w:t>
            </w:r>
          </w:p>
          <w:p w:rsidR="00316971" w:rsidRDefault="00527E6C">
            <w:pPr>
              <w:spacing w:after="0" w:line="259" w:lineRule="auto"/>
              <w:ind w:left="2" w:firstLine="0"/>
              <w:jc w:val="left"/>
            </w:pPr>
            <w:r>
              <w:rPr>
                <w:sz w:val="20"/>
              </w:rPr>
              <w:t xml:space="preserve">-Stabil değildir. </w:t>
            </w:r>
          </w:p>
          <w:p w:rsidR="00316971" w:rsidRDefault="00527E6C">
            <w:pPr>
              <w:spacing w:after="0" w:line="259" w:lineRule="auto"/>
              <w:ind w:left="2" w:firstLine="0"/>
              <w:jc w:val="left"/>
            </w:pPr>
            <w:r>
              <w:rPr>
                <w:sz w:val="20"/>
              </w:rPr>
              <w:t xml:space="preserve">-Amonyak ve </w:t>
            </w:r>
          </w:p>
          <w:p w:rsidR="00316971" w:rsidRDefault="00527E6C">
            <w:pPr>
              <w:spacing w:after="0" w:line="259" w:lineRule="auto"/>
              <w:ind w:left="2" w:firstLine="0"/>
              <w:jc w:val="left"/>
            </w:pPr>
            <w:r>
              <w:rPr>
                <w:sz w:val="20"/>
              </w:rPr>
              <w:t xml:space="preserve">asitlerle toksik bileşikler oluşturur -Tekstil maddelerin rengini değiştirir. </w:t>
            </w:r>
          </w:p>
        </w:tc>
        <w:tc>
          <w:tcPr>
            <w:tcW w:w="2330"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right="207" w:firstLine="0"/>
              <w:jc w:val="left"/>
            </w:pPr>
            <w:r>
              <w:rPr>
                <w:sz w:val="20"/>
              </w:rPr>
              <w:t xml:space="preserve">-Kullanımında firma önerileri dikkate alınır. - Başka temizlik ürünleriyle  karıştırılmamalıdır. </w:t>
            </w:r>
          </w:p>
        </w:tc>
      </w:tr>
      <w:tr w:rsidR="00316971">
        <w:trPr>
          <w:trHeight w:val="1622"/>
        </w:trPr>
        <w:tc>
          <w:tcPr>
            <w:tcW w:w="1306" w:type="dxa"/>
            <w:tcBorders>
              <w:top w:val="single" w:sz="4" w:space="0" w:color="000000"/>
              <w:left w:val="single" w:sz="4" w:space="0" w:color="000000"/>
              <w:bottom w:val="single" w:sz="4" w:space="0" w:color="000000"/>
              <w:right w:val="single" w:sz="4" w:space="0" w:color="000000"/>
            </w:tcBorders>
          </w:tcPr>
          <w:p w:rsidR="00316971" w:rsidRDefault="00527E6C">
            <w:pPr>
              <w:spacing w:after="1" w:line="238" w:lineRule="auto"/>
              <w:ind w:left="2" w:firstLine="0"/>
              <w:jc w:val="left"/>
            </w:pPr>
            <w:r>
              <w:rPr>
                <w:b/>
                <w:sz w:val="20"/>
              </w:rPr>
              <w:t xml:space="preserve">Hızlı yüzey dezenfektanı (Etanol ve </w:t>
            </w:r>
          </w:p>
          <w:p w:rsidR="00316971" w:rsidRDefault="00527E6C">
            <w:pPr>
              <w:spacing w:after="0" w:line="259" w:lineRule="auto"/>
              <w:ind w:left="2" w:firstLine="0"/>
              <w:jc w:val="left"/>
            </w:pPr>
            <w:r>
              <w:rPr>
                <w:b/>
                <w:sz w:val="20"/>
              </w:rPr>
              <w:t xml:space="preserve">Propanol) </w:t>
            </w:r>
          </w:p>
        </w:tc>
        <w:tc>
          <w:tcPr>
            <w:tcW w:w="13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-Uygulandığı yüzeyde herhangi bir atık bırakmadan, silinmeden kendiliğinden hızlı kuruma özelliği vardır. </w:t>
            </w:r>
          </w:p>
        </w:tc>
        <w:tc>
          <w:tcPr>
            <w:tcW w:w="179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Çabuk buharlaşır </w:t>
            </w:r>
          </w:p>
        </w:tc>
        <w:tc>
          <w:tcPr>
            <w:tcW w:w="2330"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1" w:lineRule="auto"/>
              <w:ind w:left="2" w:firstLine="0"/>
              <w:jc w:val="left"/>
            </w:pPr>
            <w:r>
              <w:rPr>
                <w:sz w:val="20"/>
              </w:rPr>
              <w:t xml:space="preserve">- </w:t>
            </w:r>
            <w:r>
              <w:rPr>
                <w:color w:val="ED7D31"/>
                <w:sz w:val="20"/>
              </w:rPr>
              <w:t xml:space="preserve">Rutin alan temizlik dezenfeksiyonuna ek olarak kritik olmayan malzemelerin hızlı dezenfeksiyon gerektiren işlemlerinde kullanılır. </w:t>
            </w:r>
          </w:p>
          <w:p w:rsidR="00316971" w:rsidRDefault="00527E6C">
            <w:pPr>
              <w:spacing w:after="0" w:line="259" w:lineRule="auto"/>
              <w:ind w:left="2" w:firstLine="0"/>
              <w:jc w:val="left"/>
            </w:pPr>
            <w:r>
              <w:rPr>
                <w:sz w:val="20"/>
              </w:rPr>
              <w:t xml:space="preserve"> </w:t>
            </w:r>
          </w:p>
        </w:tc>
      </w:tr>
    </w:tbl>
    <w:p w:rsidR="00316971" w:rsidRDefault="00527E6C">
      <w:pPr>
        <w:spacing w:after="160" w:line="259" w:lineRule="auto"/>
        <w:ind w:left="567" w:firstLine="0"/>
      </w:pPr>
      <w:r>
        <w:rPr>
          <w:rFonts w:ascii="Calibri" w:eastAsia="Calibri" w:hAnsi="Calibri" w:cs="Calibri"/>
          <w:sz w:val="22"/>
        </w:rPr>
        <w:t xml:space="preserve"> </w:t>
      </w:r>
    </w:p>
    <w:p w:rsidR="00316971" w:rsidRDefault="00527E6C">
      <w:pPr>
        <w:spacing w:after="0" w:line="259" w:lineRule="auto"/>
        <w:ind w:left="567" w:firstLine="0"/>
      </w:pPr>
      <w:r>
        <w:rPr>
          <w:rFonts w:ascii="Calibri" w:eastAsia="Calibri" w:hAnsi="Calibri" w:cs="Calibri"/>
          <w:sz w:val="22"/>
        </w:rPr>
        <w:t xml:space="preserve"> </w:t>
      </w:r>
    </w:p>
    <w:tbl>
      <w:tblPr>
        <w:tblStyle w:val="TableGrid"/>
        <w:tblW w:w="10207" w:type="dxa"/>
        <w:tblInd w:w="0" w:type="dxa"/>
        <w:tblCellMar>
          <w:top w:w="7" w:type="dxa"/>
          <w:left w:w="106" w:type="dxa"/>
          <w:right w:w="84" w:type="dxa"/>
        </w:tblCellMar>
        <w:tblLook w:val="04A0" w:firstRow="1" w:lastRow="0" w:firstColumn="1" w:lastColumn="0" w:noHBand="0" w:noVBand="1"/>
      </w:tblPr>
      <w:tblGrid>
        <w:gridCol w:w="1275"/>
        <w:gridCol w:w="1183"/>
        <w:gridCol w:w="1371"/>
        <w:gridCol w:w="1635"/>
        <w:gridCol w:w="2458"/>
        <w:gridCol w:w="2285"/>
      </w:tblGrid>
      <w:tr w:rsidR="00316971">
        <w:trPr>
          <w:trHeight w:val="240"/>
        </w:trPr>
        <w:tc>
          <w:tcPr>
            <w:tcW w:w="7922" w:type="dxa"/>
            <w:gridSpan w:val="5"/>
            <w:tcBorders>
              <w:top w:val="single" w:sz="4" w:space="0" w:color="000000"/>
              <w:left w:val="single" w:sz="4" w:space="0" w:color="000000"/>
              <w:bottom w:val="single" w:sz="4" w:space="0" w:color="000000"/>
              <w:right w:val="nil"/>
            </w:tcBorders>
          </w:tcPr>
          <w:p w:rsidR="00316971" w:rsidRDefault="00527E6C">
            <w:pPr>
              <w:spacing w:after="0" w:line="259" w:lineRule="auto"/>
              <w:ind w:left="2" w:firstLine="0"/>
              <w:jc w:val="left"/>
            </w:pPr>
            <w:r>
              <w:rPr>
                <w:b/>
                <w:sz w:val="20"/>
              </w:rPr>
              <w:lastRenderedPageBreak/>
              <w:t xml:space="preserve">TABLO 4. HASTANEMİZDE KULLANILAN EL ANTİSEPTİKLERİ </w:t>
            </w:r>
          </w:p>
        </w:tc>
        <w:tc>
          <w:tcPr>
            <w:tcW w:w="2285" w:type="dxa"/>
            <w:tcBorders>
              <w:top w:val="single" w:sz="4" w:space="0" w:color="000000"/>
              <w:left w:val="nil"/>
              <w:bottom w:val="single" w:sz="4" w:space="0" w:color="000000"/>
              <w:right w:val="single" w:sz="4" w:space="0" w:color="000000"/>
            </w:tcBorders>
          </w:tcPr>
          <w:p w:rsidR="00316971" w:rsidRDefault="00316971">
            <w:pPr>
              <w:spacing w:after="160" w:line="259" w:lineRule="auto"/>
              <w:ind w:left="0" w:firstLine="0"/>
              <w:jc w:val="left"/>
            </w:pPr>
          </w:p>
        </w:tc>
      </w:tr>
      <w:tr w:rsidR="00316971">
        <w:trPr>
          <w:trHeight w:val="932"/>
        </w:trPr>
        <w:tc>
          <w:tcPr>
            <w:tcW w:w="127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Dezenfekta</w:t>
            </w:r>
          </w:p>
          <w:p w:rsidR="00316971" w:rsidRDefault="00527E6C">
            <w:pPr>
              <w:spacing w:after="0" w:line="259" w:lineRule="auto"/>
              <w:ind w:left="2" w:firstLine="0"/>
              <w:jc w:val="left"/>
            </w:pPr>
            <w:r>
              <w:rPr>
                <w:b/>
                <w:sz w:val="20"/>
              </w:rPr>
              <w:t xml:space="preserve">n  </w:t>
            </w:r>
          </w:p>
        </w:tc>
        <w:tc>
          <w:tcPr>
            <w:tcW w:w="118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40" w:lineRule="auto"/>
              <w:ind w:left="2" w:firstLine="0"/>
              <w:jc w:val="left"/>
            </w:pPr>
            <w:r>
              <w:rPr>
                <w:b/>
                <w:sz w:val="20"/>
              </w:rPr>
              <w:t>Organik Maddelerd</w:t>
            </w:r>
          </w:p>
          <w:p w:rsidR="00316971" w:rsidRDefault="00527E6C">
            <w:pPr>
              <w:spacing w:after="0" w:line="259" w:lineRule="auto"/>
              <w:ind w:left="2" w:firstLine="0"/>
              <w:jc w:val="left"/>
            </w:pPr>
            <w:r>
              <w:rPr>
                <w:b/>
                <w:sz w:val="20"/>
              </w:rPr>
              <w:t xml:space="preserve">en </w:t>
            </w:r>
          </w:p>
          <w:p w:rsidR="00316971" w:rsidRDefault="00527E6C">
            <w:pPr>
              <w:spacing w:after="0" w:line="259" w:lineRule="auto"/>
              <w:ind w:left="2" w:firstLine="0"/>
              <w:jc w:val="left"/>
            </w:pPr>
            <w:r>
              <w:rPr>
                <w:b/>
                <w:sz w:val="20"/>
              </w:rPr>
              <w:t xml:space="preserve">Etkilenme  </w:t>
            </w:r>
          </w:p>
        </w:tc>
        <w:tc>
          <w:tcPr>
            <w:tcW w:w="137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Geniş </w:t>
            </w:r>
          </w:p>
          <w:p w:rsidR="00316971" w:rsidRDefault="00527E6C">
            <w:pPr>
              <w:spacing w:after="0" w:line="259" w:lineRule="auto"/>
              <w:ind w:left="2" w:firstLine="0"/>
              <w:jc w:val="left"/>
            </w:pPr>
            <w:r>
              <w:rPr>
                <w:b/>
                <w:sz w:val="20"/>
              </w:rPr>
              <w:t>Antimikrobi</w:t>
            </w:r>
          </w:p>
          <w:p w:rsidR="00316971" w:rsidRDefault="00527E6C">
            <w:pPr>
              <w:spacing w:after="0" w:line="259" w:lineRule="auto"/>
              <w:ind w:left="2" w:firstLine="0"/>
              <w:jc w:val="left"/>
            </w:pPr>
            <w:r>
              <w:rPr>
                <w:b/>
                <w:sz w:val="20"/>
              </w:rPr>
              <w:t xml:space="preserve">yal </w:t>
            </w:r>
          </w:p>
          <w:p w:rsidR="00316971" w:rsidRDefault="00527E6C">
            <w:pPr>
              <w:spacing w:after="0" w:line="259" w:lineRule="auto"/>
              <w:ind w:left="2" w:firstLine="0"/>
              <w:jc w:val="left"/>
            </w:pPr>
            <w:r>
              <w:rPr>
                <w:b/>
                <w:sz w:val="20"/>
              </w:rPr>
              <w:t xml:space="preserve">Spektrum  </w:t>
            </w:r>
          </w:p>
        </w:tc>
        <w:tc>
          <w:tcPr>
            <w:tcW w:w="163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Avantajlar  </w:t>
            </w:r>
          </w:p>
        </w:tc>
        <w:tc>
          <w:tcPr>
            <w:tcW w:w="2458"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Dezavantajlar  </w:t>
            </w:r>
          </w:p>
        </w:tc>
        <w:tc>
          <w:tcPr>
            <w:tcW w:w="228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Kullanım </w:t>
            </w:r>
          </w:p>
        </w:tc>
      </w:tr>
      <w:tr w:rsidR="00316971">
        <w:trPr>
          <w:trHeight w:val="3480"/>
        </w:trPr>
        <w:tc>
          <w:tcPr>
            <w:tcW w:w="127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b/>
                <w:sz w:val="20"/>
              </w:rPr>
              <w:t xml:space="preserve">Alkoller </w:t>
            </w:r>
          </w:p>
          <w:p w:rsidR="00316971" w:rsidRDefault="00527E6C">
            <w:pPr>
              <w:spacing w:after="19" w:line="259" w:lineRule="auto"/>
              <w:ind w:left="2" w:firstLine="0"/>
              <w:jc w:val="left"/>
            </w:pPr>
            <w:r>
              <w:rPr>
                <w:b/>
                <w:sz w:val="20"/>
              </w:rPr>
              <w:t xml:space="preserve">(%60 ve </w:t>
            </w:r>
          </w:p>
          <w:p w:rsidR="00316971" w:rsidRDefault="00527E6C">
            <w:pPr>
              <w:spacing w:after="0" w:line="259" w:lineRule="auto"/>
              <w:ind w:left="2" w:right="4" w:firstLine="0"/>
              <w:jc w:val="left"/>
            </w:pPr>
            <w:r>
              <w:rPr>
                <w:b/>
                <w:sz w:val="20"/>
              </w:rPr>
              <w:t xml:space="preserve">üzeri 2 – Propanol veya %70 ve üzerinde etil alkol) </w:t>
            </w:r>
          </w:p>
        </w:tc>
        <w:tc>
          <w:tcPr>
            <w:tcW w:w="118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Hafif </w:t>
            </w:r>
          </w:p>
        </w:tc>
        <w:tc>
          <w:tcPr>
            <w:tcW w:w="137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7" w:lineRule="auto"/>
              <w:ind w:left="2" w:firstLine="0"/>
              <w:jc w:val="left"/>
            </w:pPr>
            <w:r>
              <w:rPr>
                <w:sz w:val="20"/>
              </w:rPr>
              <w:t xml:space="preserve">-Çabuk etkilidir -Toksik, alerjik değildir. </w:t>
            </w:r>
          </w:p>
          <w:p w:rsidR="00316971" w:rsidRDefault="00527E6C">
            <w:pPr>
              <w:spacing w:line="240" w:lineRule="auto"/>
              <w:ind w:left="2" w:firstLine="0"/>
              <w:jc w:val="left"/>
            </w:pPr>
            <w:r>
              <w:rPr>
                <w:sz w:val="20"/>
              </w:rPr>
              <w:t xml:space="preserve">-Su ve kurutma gerektirmez. </w:t>
            </w:r>
          </w:p>
          <w:p w:rsidR="00316971" w:rsidRDefault="00527E6C">
            <w:pPr>
              <w:spacing w:after="1" w:line="239" w:lineRule="auto"/>
              <w:ind w:left="2" w:firstLine="0"/>
              <w:jc w:val="left"/>
            </w:pPr>
            <w:r>
              <w:rPr>
                <w:sz w:val="20"/>
              </w:rPr>
              <w:t xml:space="preserve">-Diğer dezenfektanlarla etkili kombinasyonlar. </w:t>
            </w:r>
          </w:p>
          <w:p w:rsidR="00316971" w:rsidRDefault="00527E6C">
            <w:pPr>
              <w:spacing w:after="0" w:line="259" w:lineRule="auto"/>
              <w:ind w:left="2" w:firstLine="0"/>
              <w:jc w:val="left"/>
            </w:pPr>
            <w:r>
              <w:rPr>
                <w:sz w:val="20"/>
              </w:rPr>
              <w:t xml:space="preserve">-Cilt\el antisepsisi ve temiz sert yüzeylerin dezenfeksiyonu için uygundur. </w:t>
            </w:r>
          </w:p>
        </w:tc>
        <w:tc>
          <w:tcPr>
            <w:tcW w:w="2458" w:type="dxa"/>
            <w:tcBorders>
              <w:top w:val="single" w:sz="4" w:space="0" w:color="000000"/>
              <w:left w:val="single" w:sz="4" w:space="0" w:color="000000"/>
              <w:bottom w:val="single" w:sz="4" w:space="0" w:color="000000"/>
              <w:right w:val="single" w:sz="4" w:space="0" w:color="000000"/>
            </w:tcBorders>
          </w:tcPr>
          <w:p w:rsidR="00316971" w:rsidRDefault="00527E6C">
            <w:pPr>
              <w:spacing w:after="32" w:line="240" w:lineRule="auto"/>
              <w:ind w:left="0" w:firstLine="0"/>
              <w:jc w:val="left"/>
            </w:pPr>
            <w:r>
              <w:rPr>
                <w:sz w:val="20"/>
              </w:rPr>
              <w:t xml:space="preserve">-Çabuk buharlaşır, fark edilmez. </w:t>
            </w:r>
          </w:p>
          <w:p w:rsidR="00316971" w:rsidRDefault="00527E6C">
            <w:pPr>
              <w:spacing w:after="18" w:line="259" w:lineRule="auto"/>
              <w:ind w:left="0" w:firstLine="0"/>
              <w:jc w:val="left"/>
            </w:pPr>
            <w:r>
              <w:rPr>
                <w:sz w:val="20"/>
              </w:rPr>
              <w:t xml:space="preserve">-Yanıcıdır.  </w:t>
            </w:r>
          </w:p>
          <w:p w:rsidR="00316971" w:rsidRDefault="00527E6C">
            <w:pPr>
              <w:spacing w:after="18" w:line="259" w:lineRule="auto"/>
              <w:ind w:left="0" w:right="612" w:firstLine="0"/>
            </w:pPr>
            <w:r>
              <w:rPr>
                <w:sz w:val="20"/>
              </w:rPr>
              <w:t xml:space="preserve">-Kalıcı etkisi yoktur. -Penetresyonu zayıf.  - Fiksatif etkilidir. </w:t>
            </w:r>
          </w:p>
          <w:p w:rsidR="00316971" w:rsidRDefault="00527E6C">
            <w:pPr>
              <w:spacing w:after="18" w:line="259" w:lineRule="auto"/>
              <w:ind w:left="0" w:firstLine="0"/>
              <w:jc w:val="left"/>
            </w:pPr>
            <w:r>
              <w:rPr>
                <w:sz w:val="20"/>
              </w:rPr>
              <w:t xml:space="preserve"> -Temiz şartlarda etkilidir. </w:t>
            </w:r>
          </w:p>
          <w:p w:rsidR="00316971" w:rsidRDefault="00527E6C">
            <w:pPr>
              <w:spacing w:after="1" w:line="239" w:lineRule="auto"/>
              <w:ind w:left="0" w:right="50" w:firstLine="0"/>
            </w:pPr>
            <w:r>
              <w:rPr>
                <w:sz w:val="20"/>
              </w:rPr>
              <w:t xml:space="preserve"> -Uzun süreli kullanımda cildi kurutabilir. - Mercekli aletlerin montaj materyalini bozabilir.  </w:t>
            </w:r>
          </w:p>
          <w:p w:rsidR="00316971" w:rsidRDefault="00527E6C">
            <w:pPr>
              <w:spacing w:after="19" w:line="259" w:lineRule="auto"/>
              <w:ind w:left="0" w:firstLine="0"/>
              <w:jc w:val="left"/>
            </w:pPr>
            <w:r>
              <w:rPr>
                <w:sz w:val="20"/>
              </w:rPr>
              <w:t xml:space="preserve">-Lastik, plastik malzemeyi </w:t>
            </w:r>
          </w:p>
          <w:p w:rsidR="00316971" w:rsidRDefault="00527E6C">
            <w:pPr>
              <w:spacing w:after="0" w:line="259" w:lineRule="auto"/>
              <w:ind w:left="0" w:firstLine="0"/>
              <w:jc w:val="left"/>
            </w:pPr>
            <w:r>
              <w:rPr>
                <w:sz w:val="20"/>
              </w:rPr>
              <w:t xml:space="preserve">sertleştirebilir </w:t>
            </w:r>
          </w:p>
        </w:tc>
        <w:tc>
          <w:tcPr>
            <w:tcW w:w="2285"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2" w:firstLine="0"/>
              <w:jc w:val="left"/>
            </w:pPr>
            <w:r>
              <w:rPr>
                <w:sz w:val="20"/>
              </w:rPr>
              <w:t xml:space="preserve">Firma önerisine göre kullanım süresi belirlenir ve süresinde ürün bitmemişse atılmalıdır. </w:t>
            </w:r>
          </w:p>
        </w:tc>
      </w:tr>
    </w:tbl>
    <w:p w:rsidR="00316971" w:rsidRDefault="00527E6C">
      <w:pPr>
        <w:spacing w:after="0" w:line="424" w:lineRule="auto"/>
        <w:ind w:left="567" w:right="9593" w:firstLine="0"/>
      </w:pPr>
      <w:r>
        <w:rPr>
          <w:sz w:val="20"/>
        </w:rPr>
        <w:t xml:space="preserve">  </w:t>
      </w:r>
    </w:p>
    <w:p w:rsidR="00316971" w:rsidRDefault="00527E6C">
      <w:pPr>
        <w:spacing w:after="159" w:line="259" w:lineRule="auto"/>
        <w:ind w:left="567" w:firstLine="0"/>
      </w:pPr>
      <w:r>
        <w:rPr>
          <w:sz w:val="20"/>
        </w:rPr>
        <w:t xml:space="preserve"> </w:t>
      </w:r>
    </w:p>
    <w:p w:rsidR="00316971" w:rsidRDefault="00527E6C">
      <w:pPr>
        <w:spacing w:after="0" w:line="424" w:lineRule="auto"/>
        <w:ind w:left="567" w:right="9593" w:firstLine="0"/>
      </w:pPr>
      <w:r>
        <w:rPr>
          <w:sz w:val="20"/>
        </w:rPr>
        <w:t xml:space="preserve">  </w:t>
      </w:r>
    </w:p>
    <w:p w:rsidR="00316971" w:rsidRDefault="00527E6C">
      <w:pPr>
        <w:spacing w:after="159" w:line="259" w:lineRule="auto"/>
        <w:ind w:left="567" w:firstLine="0"/>
      </w:pPr>
      <w:r>
        <w:rPr>
          <w:sz w:val="20"/>
        </w:rPr>
        <w:t xml:space="preserve"> </w:t>
      </w:r>
    </w:p>
    <w:p w:rsidR="00316971" w:rsidRDefault="00527E6C">
      <w:pPr>
        <w:spacing w:after="0" w:line="424" w:lineRule="auto"/>
        <w:ind w:left="567" w:right="9593" w:firstLine="0"/>
      </w:pPr>
      <w:r>
        <w:rPr>
          <w:sz w:val="20"/>
        </w:rPr>
        <w:t xml:space="preserve">   </w:t>
      </w:r>
    </w:p>
    <w:p w:rsidR="00316971" w:rsidRDefault="00527E6C">
      <w:pPr>
        <w:spacing w:after="0" w:line="259" w:lineRule="auto"/>
        <w:ind w:left="567" w:firstLine="0"/>
        <w:jc w:val="left"/>
      </w:pPr>
      <w:r>
        <w:rPr>
          <w:rFonts w:ascii="Calibri" w:eastAsia="Calibri" w:hAnsi="Calibri" w:cs="Calibri"/>
          <w:sz w:val="22"/>
        </w:rPr>
        <w:t xml:space="preserve"> </w:t>
      </w:r>
    </w:p>
    <w:tbl>
      <w:tblPr>
        <w:tblStyle w:val="TableGrid"/>
        <w:tblW w:w="10209" w:type="dxa"/>
        <w:tblInd w:w="-2" w:type="dxa"/>
        <w:tblCellMar>
          <w:top w:w="7" w:type="dxa"/>
          <w:left w:w="108" w:type="dxa"/>
          <w:right w:w="94" w:type="dxa"/>
        </w:tblCellMar>
        <w:tblLook w:val="04A0" w:firstRow="1" w:lastRow="0" w:firstColumn="1" w:lastColumn="0" w:noHBand="0" w:noVBand="1"/>
      </w:tblPr>
      <w:tblGrid>
        <w:gridCol w:w="1556"/>
        <w:gridCol w:w="991"/>
        <w:gridCol w:w="1169"/>
        <w:gridCol w:w="2093"/>
        <w:gridCol w:w="2977"/>
        <w:gridCol w:w="1423"/>
      </w:tblGrid>
      <w:tr w:rsidR="00316971">
        <w:trPr>
          <w:trHeight w:val="240"/>
        </w:trPr>
        <w:tc>
          <w:tcPr>
            <w:tcW w:w="8786" w:type="dxa"/>
            <w:gridSpan w:val="5"/>
            <w:tcBorders>
              <w:top w:val="single" w:sz="4" w:space="0" w:color="000000"/>
              <w:left w:val="single" w:sz="4" w:space="0" w:color="000000"/>
              <w:bottom w:val="single" w:sz="4" w:space="0" w:color="000000"/>
              <w:right w:val="nil"/>
            </w:tcBorders>
          </w:tcPr>
          <w:p w:rsidR="00316971" w:rsidRDefault="00527E6C">
            <w:pPr>
              <w:spacing w:after="0" w:line="259" w:lineRule="auto"/>
              <w:ind w:left="0" w:firstLine="0"/>
              <w:jc w:val="left"/>
            </w:pPr>
            <w:r>
              <w:rPr>
                <w:b/>
                <w:sz w:val="20"/>
              </w:rPr>
              <w:t xml:space="preserve">TABLO 5. HASTANEMİZDE KULLANILAN ANTİSEPTİK SOLÜSYONLAR </w:t>
            </w:r>
          </w:p>
        </w:tc>
        <w:tc>
          <w:tcPr>
            <w:tcW w:w="1423" w:type="dxa"/>
            <w:tcBorders>
              <w:top w:val="single" w:sz="4" w:space="0" w:color="000000"/>
              <w:left w:val="nil"/>
              <w:bottom w:val="single" w:sz="4" w:space="0" w:color="000000"/>
              <w:right w:val="single" w:sz="4" w:space="0" w:color="000000"/>
            </w:tcBorders>
          </w:tcPr>
          <w:p w:rsidR="00316971" w:rsidRDefault="00316971">
            <w:pPr>
              <w:spacing w:after="160" w:line="259" w:lineRule="auto"/>
              <w:ind w:left="0" w:firstLine="0"/>
              <w:jc w:val="left"/>
            </w:pPr>
          </w:p>
        </w:tc>
      </w:tr>
      <w:tr w:rsidR="00316971">
        <w:trPr>
          <w:trHeight w:val="1159"/>
        </w:trPr>
        <w:tc>
          <w:tcPr>
            <w:tcW w:w="1556"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Dezenfektan  </w:t>
            </w:r>
          </w:p>
        </w:tc>
        <w:tc>
          <w:tcPr>
            <w:tcW w:w="99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Organik Maddele rden Etkilen me  </w:t>
            </w:r>
          </w:p>
        </w:tc>
        <w:tc>
          <w:tcPr>
            <w:tcW w:w="116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Geniş </w:t>
            </w:r>
          </w:p>
          <w:p w:rsidR="00316971" w:rsidRDefault="00527E6C">
            <w:pPr>
              <w:spacing w:after="0" w:line="259" w:lineRule="auto"/>
              <w:ind w:left="0" w:firstLine="0"/>
              <w:jc w:val="left"/>
            </w:pPr>
            <w:r>
              <w:rPr>
                <w:b/>
                <w:sz w:val="20"/>
              </w:rPr>
              <w:t>Antimikro</w:t>
            </w:r>
          </w:p>
          <w:p w:rsidR="00316971" w:rsidRDefault="00527E6C">
            <w:pPr>
              <w:spacing w:after="0" w:line="259" w:lineRule="auto"/>
              <w:ind w:left="0" w:firstLine="0"/>
              <w:jc w:val="left"/>
            </w:pPr>
            <w:r>
              <w:rPr>
                <w:b/>
                <w:sz w:val="20"/>
              </w:rPr>
              <w:t xml:space="preserve">biyal </w:t>
            </w:r>
          </w:p>
          <w:p w:rsidR="00316971" w:rsidRDefault="00527E6C">
            <w:pPr>
              <w:spacing w:after="0" w:line="259" w:lineRule="auto"/>
              <w:ind w:left="0" w:firstLine="0"/>
              <w:jc w:val="left"/>
            </w:pPr>
            <w:r>
              <w:rPr>
                <w:b/>
                <w:sz w:val="20"/>
              </w:rPr>
              <w:t xml:space="preserve">Spektrum  </w:t>
            </w:r>
          </w:p>
        </w:tc>
        <w:tc>
          <w:tcPr>
            <w:tcW w:w="209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Avantajlar  </w:t>
            </w:r>
          </w:p>
        </w:tc>
        <w:tc>
          <w:tcPr>
            <w:tcW w:w="2977"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Dezavantajlar  </w:t>
            </w:r>
          </w:p>
        </w:tc>
        <w:tc>
          <w:tcPr>
            <w:tcW w:w="142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Kullanım </w:t>
            </w:r>
          </w:p>
        </w:tc>
      </w:tr>
      <w:tr w:rsidR="00316971">
        <w:trPr>
          <w:trHeight w:val="2312"/>
        </w:trPr>
        <w:tc>
          <w:tcPr>
            <w:tcW w:w="1556"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lastRenderedPageBreak/>
              <w:t xml:space="preserve">Klorheksidin glukonat (% 2) </w:t>
            </w:r>
          </w:p>
        </w:tc>
        <w:tc>
          <w:tcPr>
            <w:tcW w:w="99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 </w:t>
            </w:r>
          </w:p>
        </w:tc>
        <w:tc>
          <w:tcPr>
            <w:tcW w:w="116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40" w:lineRule="auto"/>
              <w:ind w:left="0" w:firstLine="0"/>
              <w:jc w:val="left"/>
            </w:pPr>
            <w:r>
              <w:rPr>
                <w:sz w:val="20"/>
              </w:rPr>
              <w:t xml:space="preserve">-Günlük hijyen ve yıkanmalarında ayrıca ciltteki yaraların antisepsisi  </w:t>
            </w:r>
          </w:p>
          <w:p w:rsidR="00316971" w:rsidRDefault="00527E6C">
            <w:pPr>
              <w:spacing w:after="0" w:line="276" w:lineRule="auto"/>
              <w:ind w:left="0" w:firstLine="0"/>
              <w:jc w:val="left"/>
            </w:pPr>
            <w:r>
              <w:rPr>
                <w:sz w:val="20"/>
              </w:rPr>
              <w:t xml:space="preserve">ile genel amaçlı bir cilt antiseptiğidir.  </w:t>
            </w:r>
          </w:p>
          <w:p w:rsidR="00316971" w:rsidRDefault="00527E6C">
            <w:pPr>
              <w:spacing w:after="37" w:line="240" w:lineRule="auto"/>
              <w:ind w:left="0" w:firstLine="0"/>
              <w:jc w:val="left"/>
            </w:pPr>
            <w:r>
              <w:rPr>
                <w:sz w:val="20"/>
              </w:rPr>
              <w:t xml:space="preserve">-Toksik allerjik etkisi yok.  </w:t>
            </w:r>
          </w:p>
          <w:p w:rsidR="00316971" w:rsidRDefault="00527E6C">
            <w:pPr>
              <w:spacing w:after="0" w:line="259" w:lineRule="auto"/>
              <w:ind w:left="0" w:firstLine="0"/>
              <w:jc w:val="left"/>
            </w:pPr>
            <w:r>
              <w:rPr>
                <w:sz w:val="20"/>
              </w:rPr>
              <w:t xml:space="preserve">-Kalıcı (rezidüel) etkilidir. </w:t>
            </w:r>
          </w:p>
        </w:tc>
        <w:tc>
          <w:tcPr>
            <w:tcW w:w="2977" w:type="dxa"/>
            <w:tcBorders>
              <w:top w:val="single" w:sz="4" w:space="0" w:color="000000"/>
              <w:left w:val="single" w:sz="4" w:space="0" w:color="000000"/>
              <w:bottom w:val="single" w:sz="4" w:space="0" w:color="000000"/>
              <w:right w:val="single" w:sz="4" w:space="0" w:color="000000"/>
            </w:tcBorders>
          </w:tcPr>
          <w:p w:rsidR="00316971" w:rsidRDefault="00527E6C">
            <w:pPr>
              <w:spacing w:after="36" w:line="240" w:lineRule="auto"/>
              <w:ind w:left="0" w:firstLine="0"/>
              <w:jc w:val="left"/>
            </w:pPr>
            <w:r>
              <w:rPr>
                <w:sz w:val="20"/>
              </w:rPr>
              <w:t xml:space="preserve">-Sert su, anyonik deterjan ve sabunlardan etkilenir.  </w:t>
            </w:r>
          </w:p>
          <w:p w:rsidR="00316971" w:rsidRDefault="00527E6C">
            <w:pPr>
              <w:spacing w:after="0" w:line="259" w:lineRule="auto"/>
              <w:ind w:left="0" w:right="495" w:firstLine="0"/>
              <w:jc w:val="left"/>
            </w:pPr>
            <w:r>
              <w:rPr>
                <w:sz w:val="20"/>
              </w:rPr>
              <w:t xml:space="preserve">-Gözle temasında  kaçınmak gerekir  (konjonktivit ve kornea  hasar riski). </w:t>
            </w:r>
          </w:p>
        </w:tc>
        <w:tc>
          <w:tcPr>
            <w:tcW w:w="1423" w:type="dxa"/>
            <w:tcBorders>
              <w:top w:val="single" w:sz="4" w:space="0" w:color="000000"/>
              <w:left w:val="single" w:sz="4" w:space="0" w:color="000000"/>
              <w:bottom w:val="single" w:sz="4" w:space="0" w:color="000000"/>
              <w:right w:val="single" w:sz="4" w:space="0" w:color="000000"/>
            </w:tcBorders>
          </w:tcPr>
          <w:p w:rsidR="00316971" w:rsidRDefault="00527E6C">
            <w:pPr>
              <w:spacing w:after="18" w:line="259" w:lineRule="auto"/>
              <w:ind w:left="0" w:firstLine="0"/>
              <w:jc w:val="left"/>
            </w:pPr>
            <w:r>
              <w:rPr>
                <w:sz w:val="20"/>
              </w:rPr>
              <w:t xml:space="preserve"> </w:t>
            </w:r>
          </w:p>
          <w:p w:rsidR="00316971" w:rsidRDefault="00527E6C">
            <w:pPr>
              <w:spacing w:after="0" w:line="259" w:lineRule="auto"/>
              <w:ind w:left="0" w:firstLine="0"/>
              <w:jc w:val="left"/>
            </w:pPr>
            <w:r>
              <w:rPr>
                <w:sz w:val="20"/>
              </w:rPr>
              <w:t xml:space="preserve">Kullanıma  hazırdır. </w:t>
            </w:r>
          </w:p>
        </w:tc>
      </w:tr>
      <w:tr w:rsidR="00316971">
        <w:trPr>
          <w:trHeight w:val="3000"/>
        </w:trPr>
        <w:tc>
          <w:tcPr>
            <w:tcW w:w="1556"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b/>
                <w:sz w:val="20"/>
              </w:rPr>
              <w:t xml:space="preserve">İyodoflar </w:t>
            </w:r>
          </w:p>
        </w:tc>
        <w:tc>
          <w:tcPr>
            <w:tcW w:w="991"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 </w:t>
            </w:r>
          </w:p>
        </w:tc>
        <w:tc>
          <w:tcPr>
            <w:tcW w:w="1169"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-Hem antiseptik hem de dezenfektan olarak kullanılabilirler.  -Koku, tahriş, kalıcı  boyama özelliği yok </w:t>
            </w:r>
          </w:p>
        </w:tc>
        <w:tc>
          <w:tcPr>
            <w:tcW w:w="2977"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919" w:firstLine="0"/>
              <w:jc w:val="left"/>
            </w:pPr>
            <w:r>
              <w:rPr>
                <w:sz w:val="20"/>
              </w:rPr>
              <w:t xml:space="preserve">-Deterjanlarla kombine  etki gösterirler.  - Organik madde  varlığından ve ısıdan  etkilenirler.  </w:t>
            </w:r>
          </w:p>
          <w:p w:rsidR="00316971" w:rsidRDefault="00527E6C">
            <w:pPr>
              <w:spacing w:after="0" w:line="240" w:lineRule="auto"/>
              <w:ind w:left="0" w:firstLine="0"/>
              <w:jc w:val="left"/>
            </w:pPr>
            <w:r>
              <w:rPr>
                <w:sz w:val="20"/>
              </w:rPr>
              <w:t xml:space="preserve">-Metallere koroziv etki  yapabilirler.  </w:t>
            </w:r>
          </w:p>
          <w:p w:rsidR="00316971" w:rsidRDefault="00527E6C">
            <w:pPr>
              <w:spacing w:after="36" w:line="240" w:lineRule="auto"/>
              <w:ind w:left="0" w:firstLine="0"/>
              <w:jc w:val="left"/>
            </w:pPr>
            <w:r>
              <w:rPr>
                <w:sz w:val="20"/>
              </w:rPr>
              <w:t xml:space="preserve">-Nadiren alerjiye neden  olabilirler.  </w:t>
            </w:r>
          </w:p>
          <w:p w:rsidR="00316971" w:rsidRDefault="00527E6C">
            <w:pPr>
              <w:spacing w:after="36" w:line="240" w:lineRule="auto"/>
              <w:ind w:left="0" w:right="478" w:firstLine="0"/>
              <w:jc w:val="left"/>
            </w:pPr>
            <w:r>
              <w:rPr>
                <w:sz w:val="20"/>
              </w:rPr>
              <w:t xml:space="preserve">-Cilt ve gözde  irritasyonlara sebep  olabilirler.  </w:t>
            </w:r>
          </w:p>
          <w:p w:rsidR="00316971" w:rsidRDefault="00527E6C">
            <w:pPr>
              <w:spacing w:after="0" w:line="259" w:lineRule="auto"/>
              <w:ind w:left="0" w:firstLine="0"/>
              <w:jc w:val="left"/>
            </w:pPr>
            <w:r>
              <w:rPr>
                <w:sz w:val="20"/>
              </w:rPr>
              <w:t xml:space="preserve">-Yavaş etkilidirler. </w:t>
            </w:r>
          </w:p>
        </w:tc>
        <w:tc>
          <w:tcPr>
            <w:tcW w:w="1423" w:type="dxa"/>
            <w:tcBorders>
              <w:top w:val="single" w:sz="4" w:space="0" w:color="000000"/>
              <w:left w:val="single" w:sz="4" w:space="0" w:color="000000"/>
              <w:bottom w:val="single" w:sz="4" w:space="0" w:color="000000"/>
              <w:right w:val="single" w:sz="4" w:space="0" w:color="000000"/>
            </w:tcBorders>
          </w:tcPr>
          <w:p w:rsidR="00316971" w:rsidRDefault="00527E6C">
            <w:pPr>
              <w:spacing w:after="18" w:line="259" w:lineRule="auto"/>
              <w:ind w:left="0" w:firstLine="0"/>
              <w:jc w:val="left"/>
            </w:pPr>
            <w:r>
              <w:rPr>
                <w:sz w:val="20"/>
              </w:rPr>
              <w:t xml:space="preserve"> </w:t>
            </w:r>
          </w:p>
          <w:p w:rsidR="00316971" w:rsidRDefault="00527E6C">
            <w:pPr>
              <w:spacing w:after="0" w:line="259" w:lineRule="auto"/>
              <w:ind w:left="0" w:firstLine="0"/>
              <w:jc w:val="left"/>
            </w:pPr>
            <w:r>
              <w:rPr>
                <w:sz w:val="20"/>
              </w:rPr>
              <w:t xml:space="preserve">Kullanıma  hazırdır. </w:t>
            </w:r>
          </w:p>
        </w:tc>
      </w:tr>
    </w:tbl>
    <w:p w:rsidR="00316971" w:rsidRDefault="00527E6C">
      <w:pPr>
        <w:spacing w:after="32" w:line="259" w:lineRule="auto"/>
        <w:ind w:left="-5"/>
        <w:jc w:val="left"/>
      </w:pPr>
      <w:r>
        <w:rPr>
          <w:b/>
        </w:rPr>
        <w:t xml:space="preserve">4.FAALİYET AKIŞI: </w:t>
      </w:r>
    </w:p>
    <w:p w:rsidR="00316971" w:rsidRDefault="00527E6C">
      <w:pPr>
        <w:ind w:left="-5"/>
      </w:pPr>
      <w:r>
        <w:rPr>
          <w:b/>
        </w:rPr>
        <w:t>4.1.</w:t>
      </w:r>
      <w:r>
        <w:t xml:space="preserve">Temizleme işlemine başlamadan önce temiz eldiven giyilir, sıçrama riski varsa bariyer önlemleri alınır. </w:t>
      </w:r>
    </w:p>
    <w:p w:rsidR="00316971" w:rsidRDefault="00527E6C">
      <w:pPr>
        <w:ind w:left="-5"/>
      </w:pPr>
      <w:r>
        <w:rPr>
          <w:b/>
        </w:rPr>
        <w:t>4.2.</w:t>
      </w:r>
      <w:r>
        <w:t xml:space="preserve">Aletin ayrılabilen tüm parçaları ayrılır. </w:t>
      </w:r>
    </w:p>
    <w:p w:rsidR="00316971" w:rsidRDefault="00527E6C">
      <w:pPr>
        <w:ind w:left="-5"/>
      </w:pPr>
      <w:r>
        <w:rPr>
          <w:b/>
        </w:rPr>
        <w:t>4.3.</w:t>
      </w:r>
      <w:r>
        <w:t xml:space="preserve">Akan su altında fırçalayarak etrafa su sıçratmadan yıkanır. </w:t>
      </w:r>
    </w:p>
    <w:p w:rsidR="00316971" w:rsidRDefault="00527E6C">
      <w:pPr>
        <w:ind w:left="-5"/>
      </w:pPr>
      <w:r>
        <w:rPr>
          <w:b/>
        </w:rPr>
        <w:t>4.4.</w:t>
      </w:r>
      <w:r>
        <w:t xml:space="preserve">Eğer malzeme üzerinde kurumuş kan ve vücut salgıları varsa, enzimatik temizleyici içinde üretici firma önerisine göre bekletilir. </w:t>
      </w:r>
    </w:p>
    <w:p w:rsidR="00316971" w:rsidRDefault="00527E6C">
      <w:pPr>
        <w:numPr>
          <w:ilvl w:val="0"/>
          <w:numId w:val="4"/>
        </w:numPr>
      </w:pPr>
      <w:r>
        <w:rPr>
          <w:b/>
        </w:rPr>
        <w:t>5.</w:t>
      </w:r>
      <w:r>
        <w:t xml:space="preserve">Yıkanan alet iyice kurulandıktan sonra aletin cinsine göre dezenfeksiyon/sterilizasyon işlemine tabi tutulur. </w:t>
      </w:r>
    </w:p>
    <w:p w:rsidR="00316971" w:rsidRDefault="00527E6C">
      <w:pPr>
        <w:ind w:left="-5"/>
      </w:pPr>
      <w:r>
        <w:rPr>
          <w:b/>
        </w:rPr>
        <w:t>4.6.</w:t>
      </w:r>
      <w:r>
        <w:rPr>
          <w:rFonts w:ascii="Calibri" w:eastAsia="Calibri" w:hAnsi="Calibri" w:cs="Calibri"/>
          <w:sz w:val="22"/>
        </w:rPr>
        <w:t xml:space="preserve"> </w:t>
      </w:r>
      <w:r>
        <w:t xml:space="preserve">“Kritik alet/malzeme” kategorisine giren her tür alet/malzeme yıkama ve kurulamadan sonra paketlenerek otoklavda (malzemenin ısıya duyarlılığı göz önünde bulundurularak) “sterilizasyon talimatına” uygun olarak steril edilir. </w:t>
      </w:r>
    </w:p>
    <w:p w:rsidR="00316971" w:rsidRDefault="00527E6C">
      <w:pPr>
        <w:numPr>
          <w:ilvl w:val="0"/>
          <w:numId w:val="5"/>
        </w:numPr>
      </w:pPr>
      <w:r>
        <w:rPr>
          <w:b/>
        </w:rPr>
        <w:t>7.</w:t>
      </w:r>
      <w:r>
        <w:t>Isı ve düşük ısı sterilizatörleri (hidrojen peroksit, formaldehit)</w:t>
      </w:r>
      <w:r>
        <w:rPr>
          <w:color w:val="ED7D31"/>
        </w:rPr>
        <w:t xml:space="preserve"> </w:t>
      </w:r>
      <w:r>
        <w:t xml:space="preserve">ile steril edilemeyen kritik ve yarı kritik aletler uygun kimyasal kullanılarak yüksek düzey dezenfeksiyonu sağlanır.  </w:t>
      </w:r>
    </w:p>
    <w:p w:rsidR="00316971" w:rsidRDefault="00527E6C">
      <w:pPr>
        <w:numPr>
          <w:ilvl w:val="1"/>
          <w:numId w:val="5"/>
        </w:numPr>
        <w:ind w:hanging="420"/>
        <w:jc w:val="left"/>
      </w:pPr>
      <w:r>
        <w:t xml:space="preserve">Kritik olmayan aletler için düşük düzey dezenfektan kullanılır. </w:t>
      </w:r>
    </w:p>
    <w:p w:rsidR="00316971" w:rsidRDefault="00527E6C">
      <w:pPr>
        <w:numPr>
          <w:ilvl w:val="1"/>
          <w:numId w:val="5"/>
        </w:numPr>
        <w:spacing w:after="32" w:line="259" w:lineRule="auto"/>
        <w:ind w:hanging="420"/>
        <w:jc w:val="left"/>
      </w:pPr>
      <w:r>
        <w:rPr>
          <w:b/>
        </w:rPr>
        <w:t xml:space="preserve">Yüksek-Orta-Düşük Düzey Dezenfektan Hazırlarken: </w:t>
      </w:r>
    </w:p>
    <w:p w:rsidR="00316971" w:rsidRDefault="00527E6C">
      <w:pPr>
        <w:ind w:left="-5"/>
      </w:pPr>
      <w:r>
        <w:rPr>
          <w:b/>
        </w:rPr>
        <w:t>4.9.1.</w:t>
      </w:r>
      <w:r>
        <w:t xml:space="preserve">Hastanemizde kullanıma hazır yüksek düzey dezenfektan solüsyon kullanılmaktadır </w:t>
      </w:r>
    </w:p>
    <w:p w:rsidR="00316971" w:rsidRDefault="00527E6C">
      <w:pPr>
        <w:ind w:left="-5"/>
      </w:pPr>
      <w:r>
        <w:rPr>
          <w:b/>
        </w:rPr>
        <w:lastRenderedPageBreak/>
        <w:t>4.9.2.</w:t>
      </w:r>
      <w:r>
        <w:t xml:space="preserve">Dezenfekte edilecek malzemenin kaba temizliği yapılmalı ve ayrılabilir parçaları ayrılmış olarak dezenfektana konulmalıdır. </w:t>
      </w:r>
    </w:p>
    <w:p w:rsidR="00316971" w:rsidRDefault="00527E6C">
      <w:pPr>
        <w:ind w:left="-5"/>
      </w:pPr>
      <w:r>
        <w:rPr>
          <w:b/>
        </w:rPr>
        <w:t>4.9.3.</w:t>
      </w:r>
      <w:r>
        <w:t xml:space="preserve">Dezenfektan oranının sabit tutulması için dezenfekte edilecek malzeme ıslak olarak dezenfektana atılmamalıdır. </w:t>
      </w:r>
    </w:p>
    <w:p w:rsidR="00316971" w:rsidRDefault="00527E6C">
      <w:pPr>
        <w:ind w:left="-5"/>
      </w:pPr>
      <w:r>
        <w:rPr>
          <w:b/>
        </w:rPr>
        <w:t>4.9.4.</w:t>
      </w:r>
      <w:r>
        <w:t xml:space="preserve">Dezenfektanların etki süreleri iyi bilinmeli ve önerilen temas süresine uyulmalıdır. </w:t>
      </w:r>
    </w:p>
    <w:p w:rsidR="00316971" w:rsidRDefault="00527E6C">
      <w:pPr>
        <w:ind w:left="-5"/>
      </w:pPr>
      <w:r>
        <w:rPr>
          <w:b/>
        </w:rPr>
        <w:t>4.9.5.</w:t>
      </w:r>
      <w:r>
        <w:t xml:space="preserve">Solüsyonların üzerine hazırlandığı tarih yazılmalı, solüsyonun hazırlama ve değiştirme tarihleri </w:t>
      </w:r>
      <w:r>
        <w:rPr>
          <w:b/>
        </w:rPr>
        <w:t>“Yüksek Düzey Alet Dezenfektanı Mek Testi Kontrol Formu”</w:t>
      </w:r>
      <w:r>
        <w:t xml:space="preserve">na kaydedilerek takibi yapılmalıdır. </w:t>
      </w:r>
    </w:p>
    <w:p w:rsidR="00316971" w:rsidRDefault="00527E6C">
      <w:pPr>
        <w:ind w:left="-5"/>
      </w:pPr>
      <w:r>
        <w:rPr>
          <w:b/>
        </w:rPr>
        <w:t>4.9.6.</w:t>
      </w:r>
      <w:r>
        <w:t xml:space="preserve">Kirli olduğu düşünülen solüsyon bu süre beklenmeden değiştirilmelidir. </w:t>
      </w:r>
    </w:p>
    <w:p w:rsidR="00316971" w:rsidRDefault="00527E6C">
      <w:pPr>
        <w:ind w:left="-5"/>
      </w:pPr>
      <w:r>
        <w:rPr>
          <w:b/>
        </w:rPr>
        <w:t>4.9.7.</w:t>
      </w:r>
      <w:r>
        <w:t xml:space="preserve">Kullanıcı yüksek düzey dezenfektan takibini kullanım yoğunluğuna göre uygun aralıklarla test stribiyle yaparak </w:t>
      </w:r>
      <w:r>
        <w:rPr>
          <w:b/>
        </w:rPr>
        <w:t xml:space="preserve">“Yüksek Düzey Alet Dezenfektanı Mek Testi Kontrol Formu” </w:t>
      </w:r>
      <w:r>
        <w:t xml:space="preserve">na kaydetmelidir.  </w:t>
      </w:r>
    </w:p>
    <w:p w:rsidR="00316971" w:rsidRDefault="00527E6C">
      <w:pPr>
        <w:ind w:left="-5"/>
      </w:pPr>
      <w:r>
        <w:rPr>
          <w:b/>
        </w:rPr>
        <w:t>4.9.8</w:t>
      </w:r>
      <w:r>
        <w:t xml:space="preserve">.Dezenfektan solüsyonu, kirlendikten ya da kullanım süresi dolduktan sonra glisin ile nötralize edilip kirli kanallara dökülerek imha edilmelidir.  </w:t>
      </w:r>
    </w:p>
    <w:p w:rsidR="00316971" w:rsidRDefault="00527E6C">
      <w:pPr>
        <w:ind w:left="-5"/>
      </w:pPr>
      <w:r>
        <w:rPr>
          <w:b/>
        </w:rPr>
        <w:t>4.9.7.</w:t>
      </w:r>
      <w:r>
        <w:t xml:space="preserve">Dezenfektan solüsyon azaldıkça üstüne ilave yapılmamalıdır. </w:t>
      </w:r>
    </w:p>
    <w:p w:rsidR="00316971" w:rsidRDefault="00527E6C">
      <w:pPr>
        <w:ind w:left="-5"/>
      </w:pPr>
      <w:r>
        <w:rPr>
          <w:b/>
        </w:rPr>
        <w:t>4.9.8.</w:t>
      </w:r>
      <w:r>
        <w:t xml:space="preserve">Dezenfektan solüsyonların saklandığı kapların kapakları mantar içermemeli(mantar kapakta mikroplar hızla ürer), kapaklar ya metal ya da plastik olmalıdır. </w:t>
      </w:r>
    </w:p>
    <w:p w:rsidR="00316971" w:rsidRDefault="00527E6C">
      <w:pPr>
        <w:ind w:left="-5"/>
      </w:pPr>
      <w:r>
        <w:rPr>
          <w:b/>
        </w:rPr>
        <w:t>4.9.9.</w:t>
      </w:r>
      <w:r>
        <w:t xml:space="preserve">Solüsyon güneş ışığından korunmalı ve havaya uzun süre temas etmemelidir. </w:t>
      </w:r>
    </w:p>
    <w:p w:rsidR="00316971" w:rsidRDefault="00527E6C">
      <w:pPr>
        <w:ind w:left="-5"/>
      </w:pPr>
      <w:r>
        <w:rPr>
          <w:b/>
        </w:rPr>
        <w:t>4.9.10.</w:t>
      </w:r>
      <w:r>
        <w:t xml:space="preserve">Dezenfekte edilecek malzeme tamamen dezenfektanın içine batırılmalıdır. </w:t>
      </w:r>
    </w:p>
    <w:p w:rsidR="00316971" w:rsidRDefault="00527E6C">
      <w:pPr>
        <w:ind w:left="-5"/>
      </w:pPr>
      <w:r>
        <w:rPr>
          <w:b/>
        </w:rPr>
        <w:t>4.9.11.</w:t>
      </w:r>
      <w:r>
        <w:t xml:space="preserve">Dezenfektan kullanıcıları, koruyucu ekipman (eldiven, maske vb.) kullanmalıdır. </w:t>
      </w:r>
    </w:p>
    <w:p w:rsidR="00316971" w:rsidRDefault="00527E6C">
      <w:pPr>
        <w:ind w:left="-5"/>
      </w:pPr>
      <w:r>
        <w:rPr>
          <w:b/>
        </w:rPr>
        <w:t>4.9.12.</w:t>
      </w:r>
      <w:r>
        <w:t xml:space="preserve">İşe yeni başlayan kullanıcılara eğitim verilmeli, denetimler düzenli olarak yapılmalıdır. Eğitim asgari aşağıdaki konuları içermelidir; </w:t>
      </w:r>
    </w:p>
    <w:p w:rsidR="00316971" w:rsidRDefault="00527E6C">
      <w:pPr>
        <w:numPr>
          <w:ilvl w:val="0"/>
          <w:numId w:val="6"/>
        </w:numPr>
        <w:ind w:hanging="567"/>
      </w:pPr>
      <w:r>
        <w:t xml:space="preserve">"Dezenfektan etkinliğinin sağlanması için dikkat edilecek hususlar </w:t>
      </w:r>
    </w:p>
    <w:p w:rsidR="00316971" w:rsidRDefault="00527E6C">
      <w:pPr>
        <w:numPr>
          <w:ilvl w:val="0"/>
          <w:numId w:val="6"/>
        </w:numPr>
        <w:ind w:hanging="567"/>
      </w:pPr>
      <w:r>
        <w:t xml:space="preserve">Gerekli kişisel koruyucu ekipmanın kullanımı </w:t>
      </w:r>
    </w:p>
    <w:p w:rsidR="00316971" w:rsidRDefault="00527E6C">
      <w:pPr>
        <w:numPr>
          <w:ilvl w:val="0"/>
          <w:numId w:val="6"/>
        </w:numPr>
        <w:ind w:hanging="567"/>
      </w:pPr>
      <w:r>
        <w:t xml:space="preserve">Havalandırma koşulları </w:t>
      </w:r>
    </w:p>
    <w:p w:rsidR="00316971" w:rsidRDefault="00527E6C">
      <w:pPr>
        <w:numPr>
          <w:ilvl w:val="0"/>
          <w:numId w:val="6"/>
        </w:numPr>
        <w:ind w:hanging="567"/>
      </w:pPr>
      <w:r>
        <w:t xml:space="preserve">Kaza durumunda yapılacaklar  </w:t>
      </w:r>
    </w:p>
    <w:p w:rsidR="00316971" w:rsidRDefault="00527E6C">
      <w:pPr>
        <w:numPr>
          <w:ilvl w:val="0"/>
          <w:numId w:val="6"/>
        </w:numPr>
        <w:ind w:hanging="567"/>
      </w:pPr>
      <w:r>
        <w:t xml:space="preserve">Dezenfeksiyon etkinliğini bozan durumların bildirimi </w:t>
      </w:r>
    </w:p>
    <w:p w:rsidR="00316971" w:rsidRDefault="00527E6C">
      <w:pPr>
        <w:numPr>
          <w:ilvl w:val="0"/>
          <w:numId w:val="6"/>
        </w:numPr>
        <w:ind w:hanging="567"/>
      </w:pPr>
      <w:r>
        <w:t xml:space="preserve">Dezenfektanların saklanma koşulları" </w:t>
      </w:r>
    </w:p>
    <w:p w:rsidR="00316971" w:rsidRDefault="00527E6C">
      <w:pPr>
        <w:ind w:left="-5"/>
      </w:pPr>
      <w:r>
        <w:rPr>
          <w:b/>
        </w:rPr>
        <w:t>4.9.13.</w:t>
      </w:r>
      <w:r>
        <w:t xml:space="preserve">Dezenfektan solüsyonlar cilde ve göze zarar verdikleri için çok yakın temas edilmemeli ve solüsyon kapları kapalı tutulmalıdır. </w:t>
      </w:r>
    </w:p>
    <w:p w:rsidR="00316971" w:rsidRDefault="00527E6C">
      <w:pPr>
        <w:ind w:left="-5"/>
      </w:pPr>
      <w:r>
        <w:rPr>
          <w:b/>
        </w:rPr>
        <w:t>4.9.14.</w:t>
      </w:r>
      <w:r>
        <w:t xml:space="preserve">Dezenfektanlar kesinlikle göz kararı sulandırılmaz.  </w:t>
      </w:r>
    </w:p>
    <w:p w:rsidR="00316971" w:rsidRDefault="00527E6C">
      <w:pPr>
        <w:ind w:left="-5"/>
      </w:pPr>
      <w:r>
        <w:rPr>
          <w:b/>
        </w:rPr>
        <w:t>4.9.15.</w:t>
      </w:r>
      <w:r>
        <w:t xml:space="preserve">Hangi amaç için kullanacaksa ona göre üretici firma önerilerine göre hazırlanır, önerilen oranların dışına çıkılmaz </w:t>
      </w:r>
    </w:p>
    <w:p w:rsidR="00316971" w:rsidRDefault="00527E6C">
      <w:pPr>
        <w:ind w:left="-5"/>
      </w:pPr>
      <w:r>
        <w:rPr>
          <w:b/>
        </w:rPr>
        <w:t>4.9.16.</w:t>
      </w:r>
      <w:r>
        <w:t xml:space="preserve">Kesinlikle dezenfektan solüsyonlarla deterjanlar karıştırılmaz. </w:t>
      </w:r>
    </w:p>
    <w:p w:rsidR="00316971" w:rsidRDefault="00527E6C">
      <w:pPr>
        <w:ind w:left="-5"/>
      </w:pPr>
      <w:r>
        <w:rPr>
          <w:b/>
        </w:rPr>
        <w:t>4.9.17.</w:t>
      </w:r>
      <w:r>
        <w:t xml:space="preserve">Dezenfektanlar kullanılacağı zaman hazırlanır. </w:t>
      </w:r>
    </w:p>
    <w:p w:rsidR="00316971" w:rsidRDefault="00527E6C">
      <w:pPr>
        <w:ind w:left="-5"/>
      </w:pPr>
      <w:r>
        <w:rPr>
          <w:b/>
        </w:rPr>
        <w:t>4.9.18.</w:t>
      </w:r>
      <w:r>
        <w:t xml:space="preserve">Dezenfektan solüsyondan çıkarılan alet steril su ile durulanır kurutulur. </w:t>
      </w:r>
    </w:p>
    <w:p w:rsidR="00316971" w:rsidRDefault="00527E6C">
      <w:pPr>
        <w:ind w:left="-5"/>
      </w:pPr>
      <w:r>
        <w:rPr>
          <w:b/>
        </w:rPr>
        <w:lastRenderedPageBreak/>
        <w:t>4.9.19.</w:t>
      </w:r>
      <w:r>
        <w:t xml:space="preserve">Dezenfekte edilen alet tekrar kullanılıncaya kadar kontamine olmasını önleyecek saklanma koşullarında muhafaza edilmelidir. </w:t>
      </w:r>
    </w:p>
    <w:p w:rsidR="00316971" w:rsidRDefault="00527E6C">
      <w:pPr>
        <w:spacing w:after="0"/>
        <w:ind w:left="-5"/>
      </w:pPr>
      <w:r>
        <w:rPr>
          <w:b/>
        </w:rPr>
        <w:t>4.9.20.</w:t>
      </w:r>
      <w:r>
        <w:t xml:space="preserve">Saatte 7-15 kez hava değişimi yapan havalandırma sistemleri olan yerde kullanılmalıdır. </w:t>
      </w:r>
    </w:p>
    <w:p w:rsidR="00316971" w:rsidRDefault="00527E6C">
      <w:pPr>
        <w:spacing w:after="52" w:line="259" w:lineRule="auto"/>
        <w:ind w:left="0" w:firstLine="0"/>
        <w:jc w:val="left"/>
      </w:pPr>
      <w:r>
        <w:t xml:space="preserve"> </w:t>
      </w:r>
    </w:p>
    <w:p w:rsidR="00316971" w:rsidRDefault="00527E6C">
      <w:pPr>
        <w:pStyle w:val="Balk1"/>
        <w:ind w:left="-5"/>
      </w:pPr>
      <w:r>
        <w:t xml:space="preserve">4.10.MEK Testi Kullanım Standartları; </w:t>
      </w:r>
    </w:p>
    <w:p w:rsidR="00316971" w:rsidRDefault="00527E6C">
      <w:pPr>
        <w:ind w:left="-5"/>
      </w:pPr>
      <w:r>
        <w:rPr>
          <w:b/>
        </w:rPr>
        <w:t>4.10.1.</w:t>
      </w:r>
      <w:r>
        <w:t xml:space="preserve">Testin yapılış sıklığı solüsyonun kullanım sıklığına göre belirlenmelidir. </w:t>
      </w:r>
    </w:p>
    <w:p w:rsidR="00316971" w:rsidRDefault="00527E6C">
      <w:pPr>
        <w:numPr>
          <w:ilvl w:val="0"/>
          <w:numId w:val="7"/>
        </w:numPr>
        <w:ind w:hanging="567"/>
      </w:pPr>
      <w:r>
        <w:t xml:space="preserve">Günlük kullanılan çözeltilerde 30 kullanımda bir test, </w:t>
      </w:r>
    </w:p>
    <w:p w:rsidR="00316971" w:rsidRDefault="00527E6C">
      <w:pPr>
        <w:numPr>
          <w:ilvl w:val="0"/>
          <w:numId w:val="7"/>
        </w:numPr>
        <w:ind w:hanging="567"/>
      </w:pPr>
      <w:r>
        <w:t xml:space="preserve">Çok günlük kullanılan çözeltilerde, her gün kullanıma başlamadan önce bir test,  </w:t>
      </w:r>
    </w:p>
    <w:p w:rsidR="00316971" w:rsidRDefault="00527E6C">
      <w:pPr>
        <w:numPr>
          <w:ilvl w:val="0"/>
          <w:numId w:val="7"/>
        </w:numPr>
        <w:ind w:hanging="567"/>
      </w:pPr>
      <w:r>
        <w:rPr>
          <w:sz w:val="20"/>
        </w:rPr>
        <w:t xml:space="preserve">Her </w:t>
      </w:r>
      <w:r>
        <w:t xml:space="preserve">10 kullanımdan sonra bir test </w:t>
      </w:r>
    </w:p>
    <w:p w:rsidR="00316971" w:rsidRDefault="00527E6C">
      <w:pPr>
        <w:ind w:left="-5"/>
      </w:pPr>
      <w:r>
        <w:rPr>
          <w:b/>
        </w:rPr>
        <w:t>4.10.2.</w:t>
      </w:r>
      <w:r>
        <w:t xml:space="preserve">Test şeritleri solüsyonun kullanım süresini uzatmak için kullanılamaz. Kullanım süresi dolan solüsyon test yapılmadan bertaraf edilir ve yeni solüsyon hazırlanır </w:t>
      </w:r>
    </w:p>
    <w:p w:rsidR="00316971" w:rsidRDefault="00527E6C">
      <w:pPr>
        <w:ind w:left="-5"/>
      </w:pPr>
      <w:r>
        <w:rPr>
          <w:b/>
        </w:rPr>
        <w:t>4.10.3.</w:t>
      </w:r>
      <w:r>
        <w:t xml:space="preserve">Test şeritlerinin değerlendirilmesinde üretici firmanın önerileri dikkate alınmalıdır. Test sonucu olumsuz ise o solüsyon kullanılmamalı, ekleme yapılmamalı, yeni solüsyon hazırlanmalıdır. </w:t>
      </w:r>
    </w:p>
    <w:p w:rsidR="00316971" w:rsidRDefault="00527E6C">
      <w:pPr>
        <w:spacing w:after="0"/>
        <w:ind w:left="-5"/>
      </w:pPr>
      <w:r>
        <w:rPr>
          <w:b/>
        </w:rPr>
        <w:t>4.10.4.</w:t>
      </w:r>
      <w:r>
        <w:t xml:space="preserve">Test şeritlerinin kutusu açıldığında üzerine açıldığı tarih ve kullanım süresi yazılmalıdır. </w:t>
      </w:r>
    </w:p>
    <w:p w:rsidR="00316971" w:rsidRDefault="00527E6C">
      <w:pPr>
        <w:pStyle w:val="Balk2"/>
        <w:ind w:left="-5"/>
      </w:pPr>
      <w:r>
        <w:t xml:space="preserve">4.11. Laringoskop; </w:t>
      </w:r>
    </w:p>
    <w:p w:rsidR="00316971" w:rsidRDefault="00527E6C">
      <w:pPr>
        <w:spacing w:after="15"/>
        <w:ind w:left="-5"/>
      </w:pPr>
      <w:r>
        <w:rPr>
          <w:b/>
        </w:rPr>
        <w:t>4.11.1.</w:t>
      </w:r>
      <w:r>
        <w:t xml:space="preserve">Personel işlem öncesi el hijyeni sağlar, temiz eldiven giyer. </w:t>
      </w:r>
    </w:p>
    <w:p w:rsidR="00316971" w:rsidRDefault="00527E6C">
      <w:pPr>
        <w:ind w:left="-5"/>
      </w:pPr>
      <w:r>
        <w:rPr>
          <w:b/>
        </w:rPr>
        <w:t>4.11.2</w:t>
      </w:r>
      <w:r>
        <w:t xml:space="preserve">.Kaba kirlerden su ve deterjanla yıkayarak arındırır. </w:t>
      </w:r>
    </w:p>
    <w:p w:rsidR="00316971" w:rsidRDefault="00527E6C">
      <w:pPr>
        <w:ind w:left="-5"/>
      </w:pPr>
      <w:r>
        <w:rPr>
          <w:b/>
        </w:rPr>
        <w:t>4.11.3.</w:t>
      </w:r>
      <w:r>
        <w:t xml:space="preserve"> Bleytler Ortofitalaldehit ( OPA ) solüsyonunda 12 dakika bekletilir, alkol veya steril su ile durulanıp kurulandıktan sonra kapalı yerde saklanır. </w:t>
      </w:r>
    </w:p>
    <w:p w:rsidR="00316971" w:rsidRDefault="00527E6C">
      <w:pPr>
        <w:ind w:left="-5"/>
      </w:pPr>
      <w:r>
        <w:rPr>
          <w:b/>
        </w:rPr>
        <w:t>4.11.4.</w:t>
      </w:r>
      <w:r>
        <w:t xml:space="preserve">Laringoskop sap kısmı kesinlikle dezenfektan içinde bekletilmez, kaba kirinden detarjanlı suda bekletilmiş bir bez yardımıyla arındırılır ve %70’lik alkol ve ya 1/100’lük çamaşır suyu ile yüzeyi silinir. </w:t>
      </w:r>
    </w:p>
    <w:p w:rsidR="00316971" w:rsidRDefault="00527E6C">
      <w:pPr>
        <w:ind w:left="-5"/>
      </w:pPr>
      <w:r>
        <w:t xml:space="preserve">Bleytlerle birlikte kapalı bir yerde tekrar kullanım için saklanır. Bu işlem her kullanım sonrasında malzemeler bekletilmeden tekrarlanmalıdır. </w:t>
      </w:r>
    </w:p>
    <w:p w:rsidR="00316971" w:rsidRDefault="00527E6C">
      <w:pPr>
        <w:ind w:left="-5"/>
      </w:pPr>
      <w:r>
        <w:rPr>
          <w:b/>
        </w:rPr>
        <w:t>4.11.5.</w:t>
      </w:r>
      <w:r>
        <w:t xml:space="preserve">Günlük olarak kilitli poşet içinde dekontaminasyonunu bozmayacak şekilde bleytlerin ampullerinin yanıp yanmadığı kontrol edilmelidir. Bu işlem poşet açılmadan ve/veya bleyte dokunmadan yapılabildiği sürece dezenfeksiyon ya da sterilizasyonun tekrarlanması gerekmez. </w:t>
      </w:r>
    </w:p>
    <w:p w:rsidR="00316971" w:rsidRDefault="00527E6C">
      <w:pPr>
        <w:pStyle w:val="Balk2"/>
        <w:ind w:left="-5"/>
      </w:pPr>
      <w:r>
        <w:t xml:space="preserve">4.12. Ambu, Ambu Başlıkları Ve Parçaları; </w:t>
      </w:r>
    </w:p>
    <w:p w:rsidR="00316971" w:rsidRDefault="00527E6C">
      <w:pPr>
        <w:ind w:left="-5"/>
      </w:pPr>
      <w:r>
        <w:rPr>
          <w:b/>
        </w:rPr>
        <w:t>4.12.1.</w:t>
      </w:r>
      <w:r>
        <w:t xml:space="preserve">Kullanım sonrası ambu balonundan ambu başlıkları ayrılır. </w:t>
      </w:r>
    </w:p>
    <w:p w:rsidR="00316971" w:rsidRDefault="00527E6C">
      <w:pPr>
        <w:ind w:left="-5"/>
      </w:pPr>
      <w:r>
        <w:rPr>
          <w:b/>
        </w:rPr>
        <w:t>4.12.2</w:t>
      </w:r>
      <w:r>
        <w:t xml:space="preserve">.Ayrılan ambu başlıkları deterjanlı su ve fırça yardımıyla kaba kirlerinden arındırılır. </w:t>
      </w:r>
    </w:p>
    <w:p w:rsidR="00316971" w:rsidRDefault="00527E6C">
      <w:pPr>
        <w:ind w:left="-5"/>
      </w:pPr>
      <w:r>
        <w:rPr>
          <w:b/>
        </w:rPr>
        <w:t>4.12.3.</w:t>
      </w:r>
      <w:r>
        <w:t xml:space="preserve"> Ambu başlıkları ve parçaları ( balon hariç) Ortofitalaldehit ( OPA ) solüsyonunda 12 dakika bekletilir, alkol veya steril su ile durulanıp kurulandıktan sonra kapalı yerde saklanır. </w:t>
      </w:r>
    </w:p>
    <w:p w:rsidR="00316971" w:rsidRDefault="00527E6C">
      <w:pPr>
        <w:ind w:left="-5"/>
      </w:pPr>
      <w:r>
        <w:rPr>
          <w:b/>
        </w:rPr>
        <w:t>4.12.4.</w:t>
      </w:r>
      <w:r>
        <w:t xml:space="preserve"> Ambu balonu dezenfektan solüsyonda bekletilmez dış yüzeyi 1/100lük çamaşır suyu ile silinir. </w:t>
      </w:r>
    </w:p>
    <w:p w:rsidR="00316971" w:rsidRDefault="00527E6C">
      <w:pPr>
        <w:ind w:left="-5"/>
      </w:pPr>
      <w:r>
        <w:rPr>
          <w:b/>
        </w:rPr>
        <w:t>4.12.5.</w:t>
      </w:r>
      <w:r>
        <w:t xml:space="preserve">Ambu başlıkları tekrar ambu balonuna takılır tekrar kullanım için kapalı ve kuru bir yerde saklanır. </w:t>
      </w:r>
    </w:p>
    <w:p w:rsidR="00316971" w:rsidRDefault="00527E6C">
      <w:pPr>
        <w:spacing w:after="0"/>
        <w:ind w:left="-5"/>
      </w:pPr>
      <w:r>
        <w:rPr>
          <w:b/>
        </w:rPr>
        <w:t>4.12.6.</w:t>
      </w:r>
      <w:r>
        <w:t xml:space="preserve">Bu işlem her kullanım sonrası malzemeler bekletilmeden tekrarlanmalıdır. </w:t>
      </w:r>
    </w:p>
    <w:p w:rsidR="00316971" w:rsidRDefault="00527E6C">
      <w:pPr>
        <w:pStyle w:val="Balk2"/>
        <w:ind w:left="-5"/>
      </w:pPr>
      <w:r>
        <w:lastRenderedPageBreak/>
        <w:t xml:space="preserve">4.13. Cerrahi Aletler;  </w:t>
      </w:r>
    </w:p>
    <w:p w:rsidR="00316971" w:rsidRDefault="00527E6C">
      <w:pPr>
        <w:ind w:left="-5"/>
      </w:pPr>
      <w:r>
        <w:rPr>
          <w:b/>
        </w:rPr>
        <w:t xml:space="preserve">4.13.1 </w:t>
      </w:r>
      <w:r>
        <w:t xml:space="preserve">Tüm cerrahi aletler bu talimatın 1.2.3.4. maddeleri ne uygun olarak temizlenir, bakımı yapılır ve sterilizasyon talimatına uygun olarak steril edilir. </w:t>
      </w:r>
    </w:p>
    <w:p w:rsidR="00316971" w:rsidRDefault="00527E6C">
      <w:pPr>
        <w:pStyle w:val="Balk2"/>
        <w:ind w:left="-5"/>
      </w:pPr>
      <w:r>
        <w:t xml:space="preserve">4.14. Pansuman Setleri; </w:t>
      </w:r>
      <w:r>
        <w:rPr>
          <w:b w:val="0"/>
        </w:rPr>
        <w:t xml:space="preserve"> </w:t>
      </w:r>
    </w:p>
    <w:p w:rsidR="00316971" w:rsidRDefault="00527E6C">
      <w:pPr>
        <w:ind w:left="-5"/>
      </w:pPr>
      <w:r>
        <w:rPr>
          <w:b/>
        </w:rPr>
        <w:t>4.14.1.</w:t>
      </w:r>
      <w:r>
        <w:t xml:space="preserve">Temizlendikten sonra sterilizasyon talimatına uygun olarak steril edilir. Her hasta için ayrı pansuman seti ve malzemesi kullanılmalıdır. </w:t>
      </w:r>
    </w:p>
    <w:p w:rsidR="00316971" w:rsidRDefault="00527E6C">
      <w:pPr>
        <w:pStyle w:val="Balk2"/>
        <w:ind w:left="-5"/>
      </w:pPr>
      <w:r>
        <w:t xml:space="preserve">4.15. Pansuman Arabaları;  </w:t>
      </w:r>
    </w:p>
    <w:p w:rsidR="00316971" w:rsidRDefault="00527E6C">
      <w:pPr>
        <w:ind w:left="-5" w:right="571"/>
      </w:pPr>
      <w:r>
        <w:rPr>
          <w:b/>
        </w:rPr>
        <w:t>4.15.1.</w:t>
      </w:r>
      <w:r>
        <w:t xml:space="preserve">Pansuman arabaları ılık su ve deterjanla temizlenir ardından düşük düzey bir dezenfektanla silinir.(etil veya izopropil alkol,100 ppm. Serbest klor içeren sodyum Hipoklorit) Kan ve vücut sıvı/salgıları varsa 1/10’ luk çamaşır suyu ile silinmelidir. </w:t>
      </w:r>
    </w:p>
    <w:p w:rsidR="00316971" w:rsidRDefault="00527E6C">
      <w:pPr>
        <w:pStyle w:val="Balk2"/>
        <w:ind w:left="-5"/>
      </w:pPr>
      <w:r>
        <w:t xml:space="preserve">4.16. Böbrek Küvetleri;  </w:t>
      </w:r>
    </w:p>
    <w:p w:rsidR="00316971" w:rsidRDefault="00527E6C">
      <w:pPr>
        <w:ind w:left="-5" w:right="572"/>
      </w:pPr>
      <w:r>
        <w:rPr>
          <w:b/>
        </w:rPr>
        <w:t>4.16.1.</w:t>
      </w:r>
      <w:r>
        <w:t>Disposable böbrek küvetleri tercih edilir. Serviste kullanılan küvetler tek kullanımlık değilse; mümkünse otoklavda steril edilmelidir. Bu mümkün değilse, önce mekanik temizliği yapılıp, ardından 1/ 10 oranında hazırlanmış çamaşır suyunda 20 dakika bekletilip, durulanır ve kurulanır.</w:t>
      </w:r>
      <w:r>
        <w:rPr>
          <w:b/>
        </w:rPr>
        <w:t xml:space="preserve"> </w:t>
      </w:r>
    </w:p>
    <w:p w:rsidR="00316971" w:rsidRDefault="00527E6C">
      <w:pPr>
        <w:pStyle w:val="Balk2"/>
        <w:ind w:left="-5"/>
      </w:pPr>
      <w:r>
        <w:t xml:space="preserve">4.17. Nemlendiriciler Ve Nebülizatörler; </w:t>
      </w:r>
    </w:p>
    <w:p w:rsidR="00316971" w:rsidRDefault="00527E6C">
      <w:pPr>
        <w:ind w:left="-5"/>
      </w:pPr>
      <w:r>
        <w:rPr>
          <w:b/>
        </w:rPr>
        <w:t>4.17.1.</w:t>
      </w:r>
      <w:r>
        <w:t xml:space="preserve">Mümkünse tek kullanımlık nebülizatörler kullanılır veya temizlik işleminden sonra steril edilir. </w:t>
      </w:r>
    </w:p>
    <w:p w:rsidR="00316971" w:rsidRDefault="00527E6C">
      <w:pPr>
        <w:ind w:left="-5"/>
      </w:pPr>
      <w:r>
        <w:t xml:space="preserve">Mümkün değilse; </w:t>
      </w:r>
    </w:p>
    <w:p w:rsidR="00316971" w:rsidRDefault="00527E6C">
      <w:pPr>
        <w:numPr>
          <w:ilvl w:val="0"/>
          <w:numId w:val="8"/>
        </w:numPr>
        <w:ind w:hanging="360"/>
      </w:pPr>
      <w:r>
        <w:t xml:space="preserve">Kullanım sonrası ayrılabilen parçalar ayrılarak, fırça ile yıkanır </w:t>
      </w:r>
    </w:p>
    <w:p w:rsidR="00316971" w:rsidRDefault="00527E6C">
      <w:pPr>
        <w:numPr>
          <w:ilvl w:val="0"/>
          <w:numId w:val="8"/>
        </w:numPr>
        <w:ind w:hanging="360"/>
      </w:pPr>
      <w:r>
        <w:t xml:space="preserve">Ortofitalaldehit ( OPA ) solüsyonunda 5–12 dakika bekletilir, alkol veya steril su ile  durulanıp kurulandıktan sonra kapalı yerde saklanır. </w:t>
      </w:r>
    </w:p>
    <w:p w:rsidR="00316971" w:rsidRDefault="00527E6C">
      <w:pPr>
        <w:numPr>
          <w:ilvl w:val="0"/>
          <w:numId w:val="8"/>
        </w:numPr>
        <w:ind w:hanging="360"/>
      </w:pPr>
      <w:r>
        <w:t xml:space="preserve">Yıkama için varsa ultrasonik yıkama cihazında yıkanıp kurutulur ve paketlenir. </w:t>
      </w:r>
    </w:p>
    <w:p w:rsidR="00316971" w:rsidRDefault="00527E6C">
      <w:pPr>
        <w:numPr>
          <w:ilvl w:val="0"/>
          <w:numId w:val="8"/>
        </w:numPr>
        <w:ind w:hanging="360"/>
      </w:pPr>
      <w:r>
        <w:t xml:space="preserve">Hastadan hastaya kullanılmadan önce temizlik işlemi tekrarlanır. Su tankında steril su  kullanılır, cihaz kullanılmadığı süre içinde su tankı temiz ve kuru tutulur. </w:t>
      </w:r>
    </w:p>
    <w:p w:rsidR="00316971" w:rsidRDefault="00527E6C">
      <w:pPr>
        <w:ind w:left="-5" w:right="4211"/>
      </w:pPr>
      <w:r>
        <w:rPr>
          <w:b/>
        </w:rPr>
        <w:t>4.18. Bebek Kuvözleri; 4.18.1.</w:t>
      </w:r>
      <w:r>
        <w:t xml:space="preserve">Kuvözlerin dışı her gün ve kirlendikçe temizlenmelidir.  </w:t>
      </w:r>
    </w:p>
    <w:p w:rsidR="00316971" w:rsidRDefault="00527E6C">
      <w:pPr>
        <w:ind w:left="-5" w:right="286"/>
      </w:pPr>
      <w:r>
        <w:rPr>
          <w:b/>
        </w:rPr>
        <w:t>4.18.2.</w:t>
      </w:r>
      <w:r>
        <w:t xml:space="preserve">En yoğun kontamine olan bölgeler olan kuvöz kapakçıkları ve bu kapakçıkları saran yastıkçık ve kollar, gün içinde en az iki kez kuvöz dezenfektanı ile silinmelidir.  </w:t>
      </w:r>
    </w:p>
    <w:p w:rsidR="00316971" w:rsidRDefault="00527E6C">
      <w:pPr>
        <w:ind w:left="-5"/>
      </w:pPr>
      <w:r>
        <w:rPr>
          <w:b/>
        </w:rPr>
        <w:t>4.18.3</w:t>
      </w:r>
      <w:r>
        <w:t xml:space="preserve">.&lt;1000gr doğum ağırlığı olan bebek küvözleri 5 günde bir, &gt; 1000gr doğum ağırlığı olan bebek küvözleri haftada bir ve her bebek değişiminde değiştirilmelidir. </w:t>
      </w:r>
    </w:p>
    <w:p w:rsidR="00316971" w:rsidRDefault="00527E6C">
      <w:pPr>
        <w:ind w:left="-5" w:right="246"/>
      </w:pPr>
      <w:r>
        <w:rPr>
          <w:b/>
        </w:rPr>
        <w:t>4.18.4.</w:t>
      </w:r>
      <w:r>
        <w:t xml:space="preserve">Kuvöz içinde kirlenme var ise o alan sadece su ile silinmeli, kirlenme yaygınsa bebek başka bir temiz kuvöze alınarak temizlik ve dezenfeksiyon işlemi uygulanmalıdır. </w:t>
      </w:r>
    </w:p>
    <w:p w:rsidR="00316971" w:rsidRDefault="00527E6C">
      <w:pPr>
        <w:ind w:left="-5"/>
      </w:pPr>
      <w:r>
        <w:rPr>
          <w:b/>
        </w:rPr>
        <w:t>4.18.5.</w:t>
      </w:r>
      <w:r>
        <w:t xml:space="preserve">Her kuvöz için ayrı bez kullanılmalıdır.  </w:t>
      </w:r>
    </w:p>
    <w:p w:rsidR="00316971" w:rsidRDefault="00527E6C">
      <w:pPr>
        <w:ind w:left="-5"/>
      </w:pPr>
      <w:r>
        <w:rPr>
          <w:b/>
        </w:rPr>
        <w:t>4.18.6.</w:t>
      </w:r>
      <w:r>
        <w:t xml:space="preserve">Kuvöz içinde bebek varsa temizlikte dezenfektan veya deterjan kullanılmamalıdır.  </w:t>
      </w:r>
    </w:p>
    <w:p w:rsidR="00316971" w:rsidRDefault="00527E6C">
      <w:pPr>
        <w:ind w:left="-5" w:right="286"/>
      </w:pPr>
      <w:r>
        <w:rPr>
          <w:b/>
        </w:rPr>
        <w:lastRenderedPageBreak/>
        <w:t>4.18.7.</w:t>
      </w:r>
      <w:r>
        <w:t xml:space="preserve">Her bebek değişiminde kuvöz kirli alana alınarak, ayrılabilen tüm parçalı çıkarılmalı, temizlik ve dezenfeksiyon işlemi yapılmalıdır. </w:t>
      </w:r>
    </w:p>
    <w:p w:rsidR="00316971" w:rsidRDefault="00527E6C">
      <w:pPr>
        <w:numPr>
          <w:ilvl w:val="0"/>
          <w:numId w:val="8"/>
        </w:numPr>
        <w:ind w:hanging="360"/>
      </w:pPr>
      <w:r>
        <w:t xml:space="preserve">Kuvözün önce ayrılabilir bütün parçaları çıkarılmalı, </w:t>
      </w:r>
    </w:p>
    <w:p w:rsidR="00316971" w:rsidRDefault="00527E6C">
      <w:pPr>
        <w:numPr>
          <w:ilvl w:val="0"/>
          <w:numId w:val="8"/>
        </w:numPr>
        <w:ind w:hanging="360"/>
      </w:pPr>
      <w:r>
        <w:t xml:space="preserve">Ayrılamayan alanlar önce temizlenmeli sonra kurutulmalı </w:t>
      </w:r>
    </w:p>
    <w:p w:rsidR="00316971" w:rsidRDefault="00527E6C">
      <w:pPr>
        <w:numPr>
          <w:ilvl w:val="0"/>
          <w:numId w:val="8"/>
        </w:numPr>
        <w:ind w:hanging="360"/>
      </w:pPr>
      <w:r>
        <w:t xml:space="preserve">Temizlik ve dezenfeksiyon temiz alandan kirli alana doğru yapılmalı </w:t>
      </w:r>
    </w:p>
    <w:p w:rsidR="00316971" w:rsidRDefault="00527E6C">
      <w:pPr>
        <w:numPr>
          <w:ilvl w:val="0"/>
          <w:numId w:val="8"/>
        </w:numPr>
        <w:ind w:hanging="360"/>
      </w:pPr>
      <w:r>
        <w:t xml:space="preserve">Deterjanla yıkanmalı, sonra durulanmalı ve kurulanmalı </w:t>
      </w:r>
    </w:p>
    <w:p w:rsidR="00316971" w:rsidRDefault="00527E6C">
      <w:pPr>
        <w:numPr>
          <w:ilvl w:val="0"/>
          <w:numId w:val="8"/>
        </w:numPr>
        <w:ind w:hanging="360"/>
      </w:pPr>
      <w:r>
        <w:t xml:space="preserve">Tüm parçalar dezenfekte edilmeli </w:t>
      </w:r>
    </w:p>
    <w:p w:rsidR="00316971" w:rsidRDefault="00527E6C">
      <w:pPr>
        <w:pStyle w:val="Balk1"/>
        <w:ind w:left="1645"/>
      </w:pPr>
      <w:r>
        <w:rPr>
          <w:rFonts w:ascii="Wingdings" w:eastAsia="Wingdings" w:hAnsi="Wingdings" w:cs="Wingdings"/>
          <w:b w:val="0"/>
        </w:rPr>
        <w:t></w:t>
      </w:r>
      <w:r>
        <w:rPr>
          <w:rFonts w:ascii="Arial" w:eastAsia="Arial" w:hAnsi="Arial" w:cs="Arial"/>
          <w:b w:val="0"/>
        </w:rPr>
        <w:t xml:space="preserve"> </w:t>
      </w:r>
      <w:r>
        <w:t>Kuvöz Temizlik Takip Kartı</w:t>
      </w:r>
      <w:r>
        <w:rPr>
          <w:b w:val="0"/>
        </w:rPr>
        <w:t xml:space="preserve"> doldurulmalı </w:t>
      </w:r>
    </w:p>
    <w:p w:rsidR="00316971" w:rsidRDefault="00527E6C">
      <w:pPr>
        <w:ind w:left="1645" w:right="1540"/>
      </w:pPr>
      <w:r>
        <w:rPr>
          <w:rFonts w:ascii="Wingdings" w:eastAsia="Wingdings" w:hAnsi="Wingdings" w:cs="Wingdings"/>
        </w:rPr>
        <w:t></w:t>
      </w:r>
      <w:r>
        <w:rPr>
          <w:rFonts w:ascii="Arial" w:eastAsia="Arial" w:hAnsi="Arial" w:cs="Arial"/>
        </w:rPr>
        <w:t xml:space="preserve"> </w:t>
      </w:r>
      <w:r>
        <w:t xml:space="preserve">Kuvöz havalandırma alanına alınmalı ve kullanılmadan önce iyice  </w:t>
      </w:r>
      <w:r>
        <w:rPr>
          <w:rFonts w:ascii="Wingdings" w:eastAsia="Wingdings" w:hAnsi="Wingdings" w:cs="Wingdings"/>
        </w:rPr>
        <w:t></w:t>
      </w:r>
      <w:r>
        <w:rPr>
          <w:rFonts w:ascii="Arial" w:eastAsia="Arial" w:hAnsi="Arial" w:cs="Arial"/>
        </w:rPr>
        <w:t xml:space="preserve"> </w:t>
      </w:r>
      <w:r>
        <w:t xml:space="preserve">havalandırılmalıdır. </w:t>
      </w:r>
    </w:p>
    <w:p w:rsidR="00316971" w:rsidRDefault="00527E6C">
      <w:pPr>
        <w:ind w:left="-5"/>
      </w:pPr>
      <w:r>
        <w:rPr>
          <w:b/>
        </w:rPr>
        <w:t>4.18.8.</w:t>
      </w:r>
      <w:r>
        <w:t xml:space="preserve">Kuvözlerin nemlendirici kaplarında mutlaka steril distile su kullanılmalıdır.  </w:t>
      </w:r>
    </w:p>
    <w:p w:rsidR="00316971" w:rsidRDefault="00527E6C">
      <w:pPr>
        <w:ind w:left="-5"/>
      </w:pPr>
      <w:r>
        <w:rPr>
          <w:b/>
        </w:rPr>
        <w:t>4.18.9.</w:t>
      </w:r>
      <w:r>
        <w:t xml:space="preserve"> Nemlendirici kaplardaki sıvı azaldıkça üzerine ekleme yapılmamalı, 24 saatte bir temizlenip kurulanmalı, dezenfekte edildikten sonra kullanılmalıdır.Kuvözlerin nemlendiricileri yedekli olarak kullanılmalıdır. </w:t>
      </w:r>
    </w:p>
    <w:p w:rsidR="00316971" w:rsidRDefault="00527E6C">
      <w:pPr>
        <w:ind w:left="-5"/>
      </w:pPr>
      <w:r>
        <w:rPr>
          <w:b/>
        </w:rPr>
        <w:t>4.18.10</w:t>
      </w:r>
      <w:r>
        <w:t xml:space="preserve">.Kuvözlerde hava filtresi varsa, üretici firma önerisi doğrultusunda ki sıklıkta değiştirilmelidir. </w:t>
      </w:r>
    </w:p>
    <w:p w:rsidR="00316971" w:rsidRDefault="00527E6C">
      <w:pPr>
        <w:ind w:left="-5"/>
      </w:pPr>
      <w:r>
        <w:rPr>
          <w:b/>
        </w:rPr>
        <w:t>4.18.11.</w:t>
      </w:r>
      <w:r>
        <w:t xml:space="preserve">Yatakların yüzeyinde bütünlük bozulması varsa (yırtık, sökük) yenisi ile değiştirilmelidir. </w:t>
      </w:r>
    </w:p>
    <w:p w:rsidR="00316971" w:rsidRDefault="00527E6C">
      <w:pPr>
        <w:ind w:left="-5"/>
      </w:pPr>
      <w:r>
        <w:rPr>
          <w:b/>
        </w:rPr>
        <w:t>4.18.12.</w:t>
      </w:r>
      <w:r>
        <w:t xml:space="preserve">Kuvöz temizlik ve dezenfeksiyonunun dışında fan ve filtre sistemlerinin bakımı ve değişimi, üretici firma önerilerine göre yapılmalıdır.  </w:t>
      </w:r>
    </w:p>
    <w:p w:rsidR="00870E6E" w:rsidRDefault="00527E6C">
      <w:pPr>
        <w:ind w:left="-5"/>
      </w:pPr>
      <w:r>
        <w:rPr>
          <w:b/>
        </w:rPr>
        <w:t>4.18.13.</w:t>
      </w:r>
      <w:r>
        <w:t xml:space="preserve">Kuvöz için kullanılan dezenfektanlar üretici firma ve EKK Ekibinin önerileri dikkate alınarak belirlenmeli ve kullanılmalıdır. </w:t>
      </w:r>
    </w:p>
    <w:p w:rsidR="00316971" w:rsidRDefault="00527E6C">
      <w:pPr>
        <w:ind w:left="-5"/>
      </w:pPr>
      <w:r>
        <w:rPr>
          <w:b/>
        </w:rPr>
        <w:t>4.19. Jiletler, Tıraş Takımları;</w:t>
      </w:r>
      <w:r>
        <w:t xml:space="preserve">  </w:t>
      </w:r>
    </w:p>
    <w:p w:rsidR="00316971" w:rsidRDefault="00527E6C">
      <w:pPr>
        <w:ind w:left="-5"/>
      </w:pPr>
      <w:r>
        <w:rPr>
          <w:b/>
        </w:rPr>
        <w:t>4.19.1.</w:t>
      </w:r>
      <w:r>
        <w:t xml:space="preserve">Mümkünse disposable ve kişisel olmalıdır. Ustura kullanılıyorsa, önce yıkanır kurulanır ve steril edilir. </w:t>
      </w:r>
    </w:p>
    <w:p w:rsidR="00316971" w:rsidRDefault="00527E6C">
      <w:pPr>
        <w:pStyle w:val="Balk2"/>
        <w:ind w:left="-5"/>
      </w:pPr>
      <w:r>
        <w:rPr>
          <w:rFonts w:ascii="Calibri" w:eastAsia="Calibri" w:hAnsi="Calibri" w:cs="Calibri"/>
          <w:b w:val="0"/>
          <w:sz w:val="22"/>
        </w:rPr>
        <w:t xml:space="preserve"> </w:t>
      </w:r>
      <w:r>
        <w:t xml:space="preserve">4.20. Trakestomi Kanülü; </w:t>
      </w:r>
    </w:p>
    <w:p w:rsidR="00316971" w:rsidRDefault="00527E6C">
      <w:pPr>
        <w:ind w:left="-5"/>
      </w:pPr>
      <w:r>
        <w:rPr>
          <w:b/>
        </w:rPr>
        <w:t>4.20.1.</w:t>
      </w:r>
      <w:r>
        <w:t>Hastada gümüş kanül var ise; kirlilik ve tıkanma oldukça yarı yarıya sulandırılmış</w:t>
      </w:r>
      <w:r>
        <w:rPr>
          <w:b/>
        </w:rPr>
        <w:t xml:space="preserve"> </w:t>
      </w:r>
      <w:r>
        <w:t>hidrojen peroksit ile temizliği aseptik tekniğe uygun olarak yapılır, durulanır, kurulanır ve tekrar takılır.</w:t>
      </w:r>
      <w:r>
        <w:rPr>
          <w:b/>
        </w:rPr>
        <w:t xml:space="preserve"> </w:t>
      </w:r>
    </w:p>
    <w:p w:rsidR="00316971" w:rsidRDefault="00527E6C">
      <w:pPr>
        <w:pStyle w:val="Balk2"/>
        <w:ind w:left="-5"/>
      </w:pPr>
      <w:r>
        <w:t xml:space="preserve">4.21. İlaç Kadehleri; </w:t>
      </w:r>
    </w:p>
    <w:p w:rsidR="00316971" w:rsidRDefault="00527E6C">
      <w:pPr>
        <w:ind w:left="-5"/>
      </w:pPr>
      <w:r>
        <w:rPr>
          <w:b/>
        </w:rPr>
        <w:t>4.21.1.</w:t>
      </w:r>
      <w:r>
        <w:t xml:space="preserve">Her kullanımdan sonra yıkanır kurulanır ve düşük düzey bir dezenfektanda 3–5 dakika bekletilir, durulanıp kurutulduktan sonra kaldırılır. </w:t>
      </w:r>
    </w:p>
    <w:p w:rsidR="00316971" w:rsidRDefault="00527E6C">
      <w:pPr>
        <w:pStyle w:val="Balk2"/>
        <w:ind w:left="-5"/>
      </w:pPr>
      <w:r>
        <w:t xml:space="preserve">4.22. Oyuncaklar; </w:t>
      </w:r>
    </w:p>
    <w:p w:rsidR="00316971" w:rsidRDefault="00527E6C">
      <w:pPr>
        <w:ind w:left="-5"/>
      </w:pPr>
      <w:r>
        <w:rPr>
          <w:b/>
        </w:rPr>
        <w:t>4.22.1.</w:t>
      </w:r>
      <w:r>
        <w:t xml:space="preserve">Yapıldığı materyale bağlı olarak deterjan ve sıcak su ile yıkanır, durulanır ve kurutulur.  </w:t>
      </w:r>
    </w:p>
    <w:p w:rsidR="00316971" w:rsidRDefault="00527E6C">
      <w:pPr>
        <w:ind w:left="-5"/>
      </w:pPr>
      <w:r>
        <w:rPr>
          <w:b/>
        </w:rPr>
        <w:t>4.22.2.</w:t>
      </w:r>
      <w:r>
        <w:t xml:space="preserve">Yıkandıktan sonra düşük düzey bir dezenfektan ile silinir. </w:t>
      </w:r>
    </w:p>
    <w:p w:rsidR="00316971" w:rsidRDefault="00870E6E">
      <w:pPr>
        <w:spacing w:after="32" w:line="259" w:lineRule="auto"/>
        <w:ind w:left="-5"/>
        <w:jc w:val="left"/>
      </w:pPr>
      <w:r>
        <w:rPr>
          <w:b/>
        </w:rPr>
        <w:t>4.23</w:t>
      </w:r>
      <w:r w:rsidR="00527E6C">
        <w:rPr>
          <w:b/>
        </w:rPr>
        <w:t>. Lavabo, Banyo Ve Tuvaletlerin Temizliği;</w:t>
      </w:r>
      <w:r w:rsidR="00527E6C">
        <w:t xml:space="preserve"> </w:t>
      </w:r>
    </w:p>
    <w:p w:rsidR="00316971" w:rsidRDefault="00870E6E">
      <w:pPr>
        <w:spacing w:after="8"/>
        <w:ind w:left="-5"/>
      </w:pPr>
      <w:r>
        <w:rPr>
          <w:b/>
        </w:rPr>
        <w:t>4.23</w:t>
      </w:r>
      <w:r w:rsidR="00527E6C">
        <w:rPr>
          <w:b/>
        </w:rPr>
        <w:t>.1.</w:t>
      </w:r>
      <w:r w:rsidR="00527E6C">
        <w:t xml:space="preserve">Hastane temizliği talimatına uygun olarak yapılır. </w:t>
      </w:r>
    </w:p>
    <w:p w:rsidR="00316971" w:rsidRDefault="00527E6C">
      <w:pPr>
        <w:spacing w:after="0" w:line="259" w:lineRule="auto"/>
        <w:ind w:left="567" w:firstLine="0"/>
        <w:jc w:val="left"/>
      </w:pPr>
      <w:r>
        <w:rPr>
          <w:b/>
        </w:rPr>
        <w:lastRenderedPageBreak/>
        <w:t xml:space="preserve"> </w:t>
      </w:r>
    </w:p>
    <w:sectPr w:rsidR="00316971">
      <w:headerReference w:type="even" r:id="rId7"/>
      <w:headerReference w:type="default" r:id="rId8"/>
      <w:footerReference w:type="even" r:id="rId9"/>
      <w:footerReference w:type="default" r:id="rId10"/>
      <w:headerReference w:type="first" r:id="rId11"/>
      <w:footerReference w:type="first" r:id="rId12"/>
      <w:pgSz w:w="11906" w:h="16838"/>
      <w:pgMar w:top="2120" w:right="844" w:bottom="503" w:left="852" w:header="283"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A63" w:rsidRDefault="00515A63">
      <w:pPr>
        <w:spacing w:after="0" w:line="240" w:lineRule="auto"/>
      </w:pPr>
      <w:r>
        <w:separator/>
      </w:r>
    </w:p>
  </w:endnote>
  <w:endnote w:type="continuationSeparator" w:id="0">
    <w:p w:rsidR="00515A63" w:rsidRDefault="0051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A28" w:rsidRDefault="003E0A2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A28" w:rsidRDefault="003E0A28">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3E0A28" w:rsidTr="003E0A28">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3E0A28" w:rsidRDefault="003E0A28" w:rsidP="003E0A28">
          <w:pPr>
            <w:spacing w:after="0" w:line="254" w:lineRule="auto"/>
            <w:ind w:right="5"/>
            <w:jc w:val="center"/>
            <w:rPr>
              <w:rFonts w:eastAsia="Arial"/>
              <w:color w:val="auto"/>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3E0A28" w:rsidRDefault="003E0A28" w:rsidP="003E0A28">
          <w:pPr>
            <w:spacing w:after="0" w:line="254" w:lineRule="auto"/>
            <w:ind w:right="5"/>
            <w:jc w:val="center"/>
            <w:rPr>
              <w:rFonts w:eastAsiaTheme="minorEastAsia"/>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3E0A28" w:rsidRDefault="003E0A28" w:rsidP="003E0A28">
          <w:pPr>
            <w:spacing w:after="0" w:line="254" w:lineRule="auto"/>
            <w:ind w:right="5"/>
            <w:jc w:val="center"/>
            <w:rPr>
              <w:sz w:val="20"/>
            </w:rPr>
          </w:pPr>
          <w:r>
            <w:rPr>
              <w:sz w:val="20"/>
            </w:rPr>
            <w:t xml:space="preserve">Onaylayan </w:t>
          </w:r>
        </w:p>
      </w:tc>
    </w:tr>
    <w:tr w:rsidR="003E0A28" w:rsidTr="003E0A28">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3E0A28" w:rsidRDefault="003E0A28" w:rsidP="003E0A28">
          <w:pPr>
            <w:spacing w:after="0"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3E0A28" w:rsidRDefault="003E0A28" w:rsidP="003E0A28">
          <w:pPr>
            <w:spacing w:after="0"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3E0A28" w:rsidRDefault="003E0A28" w:rsidP="003E0A28">
          <w:pPr>
            <w:spacing w:after="0" w:line="254" w:lineRule="auto"/>
            <w:jc w:val="center"/>
            <w:rPr>
              <w:sz w:val="20"/>
            </w:rPr>
          </w:pPr>
          <w:r>
            <w:rPr>
              <w:sz w:val="20"/>
            </w:rPr>
            <w:t xml:space="preserve">Dekan </w:t>
          </w:r>
        </w:p>
      </w:tc>
    </w:tr>
  </w:tbl>
  <w:p w:rsidR="003E0A28" w:rsidRDefault="003E0A28">
    <w:pPr>
      <w:pStyle w:val="AltBilgi"/>
    </w:pPr>
    <w:bookmarkStart w:id="0" w:name="_GoBack"/>
    <w:bookmarkEnd w:id="0"/>
  </w:p>
  <w:p w:rsidR="003E0A28" w:rsidRDefault="003E0A2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A28" w:rsidRDefault="003E0A2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A63" w:rsidRDefault="00515A63">
      <w:pPr>
        <w:spacing w:after="0" w:line="240" w:lineRule="auto"/>
      </w:pPr>
      <w:r>
        <w:separator/>
      </w:r>
    </w:p>
  </w:footnote>
  <w:footnote w:type="continuationSeparator" w:id="0">
    <w:p w:rsidR="00515A63" w:rsidRDefault="00515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852" w:tblpY="288"/>
      <w:tblOverlap w:val="never"/>
      <w:tblW w:w="10207" w:type="dxa"/>
      <w:tblInd w:w="0" w:type="dxa"/>
      <w:tblCellMar>
        <w:top w:w="2" w:type="dxa"/>
        <w:left w:w="108" w:type="dxa"/>
        <w:bottom w:w="9" w:type="dxa"/>
        <w:right w:w="58" w:type="dxa"/>
      </w:tblCellMar>
      <w:tblLook w:val="04A0" w:firstRow="1" w:lastRow="0" w:firstColumn="1" w:lastColumn="0" w:noHBand="0" w:noVBand="1"/>
    </w:tblPr>
    <w:tblGrid>
      <w:gridCol w:w="2098"/>
      <w:gridCol w:w="4962"/>
      <w:gridCol w:w="1844"/>
      <w:gridCol w:w="1303"/>
    </w:tblGrid>
    <w:tr w:rsidR="00316971">
      <w:trPr>
        <w:trHeight w:val="310"/>
      </w:trPr>
      <w:tc>
        <w:tcPr>
          <w:tcW w:w="2098" w:type="dxa"/>
          <w:vMerge w:val="restart"/>
          <w:tcBorders>
            <w:top w:val="single" w:sz="4" w:space="0" w:color="000000"/>
            <w:left w:val="single" w:sz="4" w:space="0" w:color="000000"/>
            <w:bottom w:val="single" w:sz="4" w:space="0" w:color="000000"/>
            <w:right w:val="single" w:sz="4" w:space="0" w:color="000000"/>
          </w:tcBorders>
          <w:vAlign w:val="bottom"/>
        </w:tcPr>
        <w:p w:rsidR="00316971" w:rsidRDefault="00527E6C">
          <w:pPr>
            <w:spacing w:after="0" w:line="259" w:lineRule="auto"/>
            <w:ind w:left="0" w:right="441" w:firstLine="0"/>
            <w:jc w:val="center"/>
          </w:pPr>
          <w:r>
            <w:rPr>
              <w:noProof/>
            </w:rPr>
            <w:drawing>
              <wp:inline distT="0" distB="0" distL="0" distR="0">
                <wp:extent cx="914400" cy="93472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14400" cy="934720"/>
                        </a:xfrm>
                        <a:prstGeom prst="rect">
                          <a:avLst/>
                        </a:prstGeom>
                      </pic:spPr>
                    </pic:pic>
                  </a:graphicData>
                </a:graphic>
              </wp:inline>
            </w:drawing>
          </w:r>
          <w:r>
            <w:rPr>
              <w:rFonts w:ascii="Calibri" w:eastAsia="Calibri" w:hAnsi="Calibri" w:cs="Calibri"/>
              <w:sz w:val="22"/>
            </w:rPr>
            <w:t xml:space="preserve"> </w:t>
          </w:r>
        </w:p>
      </w:tc>
      <w:tc>
        <w:tcPr>
          <w:tcW w:w="4962" w:type="dxa"/>
          <w:vMerge w:val="restart"/>
          <w:tcBorders>
            <w:top w:val="single" w:sz="4" w:space="0" w:color="000000"/>
            <w:left w:val="single" w:sz="4" w:space="0" w:color="000000"/>
            <w:bottom w:val="single" w:sz="4" w:space="0" w:color="000000"/>
            <w:right w:val="single" w:sz="4" w:space="0" w:color="000000"/>
          </w:tcBorders>
        </w:tcPr>
        <w:p w:rsidR="00316971" w:rsidRDefault="00527E6C">
          <w:pPr>
            <w:spacing w:line="259" w:lineRule="auto"/>
            <w:ind w:left="3" w:firstLine="0"/>
            <w:jc w:val="center"/>
          </w:pPr>
          <w:r>
            <w:rPr>
              <w:b/>
              <w:sz w:val="22"/>
            </w:rPr>
            <w:t xml:space="preserve"> </w:t>
          </w:r>
        </w:p>
        <w:p w:rsidR="00316971" w:rsidRDefault="00527E6C">
          <w:pPr>
            <w:spacing w:after="29" w:line="259" w:lineRule="auto"/>
            <w:ind w:left="91" w:firstLine="0"/>
            <w:jc w:val="left"/>
          </w:pPr>
          <w:r>
            <w:rPr>
              <w:b/>
              <w:sz w:val="28"/>
            </w:rPr>
            <w:t xml:space="preserve">HASTANEDE KULLANILAN TIBBİ </w:t>
          </w:r>
        </w:p>
        <w:p w:rsidR="00316971" w:rsidRDefault="00527E6C">
          <w:pPr>
            <w:spacing w:after="0" w:line="259" w:lineRule="auto"/>
            <w:ind w:left="240" w:firstLine="0"/>
            <w:jc w:val="left"/>
          </w:pPr>
          <w:r>
            <w:rPr>
              <w:b/>
              <w:sz w:val="28"/>
            </w:rPr>
            <w:t xml:space="preserve">MALZEME VE EKİPMANLARIN </w:t>
          </w:r>
        </w:p>
        <w:p w:rsidR="00316971" w:rsidRDefault="00527E6C">
          <w:pPr>
            <w:spacing w:after="0" w:line="259" w:lineRule="auto"/>
            <w:ind w:left="0" w:firstLine="0"/>
            <w:jc w:val="center"/>
          </w:pPr>
          <w:r>
            <w:rPr>
              <w:b/>
              <w:sz w:val="28"/>
            </w:rPr>
            <w:t>TEMİZLİK VE DEZENFEKSİYONU TALİMATI</w:t>
          </w:r>
          <w:r>
            <w:rPr>
              <w:rFonts w:ascii="Calibri" w:eastAsia="Calibri" w:hAnsi="Calibri" w:cs="Calibri"/>
              <w:sz w:val="28"/>
              <w:vertAlign w:val="subscript"/>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Doküman Kodu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0" w:firstLine="0"/>
            <w:jc w:val="right"/>
          </w:pPr>
          <w:r>
            <w:rPr>
              <w:sz w:val="20"/>
            </w:rPr>
            <w:t xml:space="preserve">EN.TL.30 </w:t>
          </w:r>
        </w:p>
      </w:tc>
    </w:tr>
    <w:tr w:rsidR="00316971">
      <w:trPr>
        <w:trHeight w:val="312"/>
      </w:trPr>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Yayın Tarihi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0" w:firstLine="0"/>
            <w:jc w:val="right"/>
          </w:pPr>
          <w:r>
            <w:rPr>
              <w:sz w:val="20"/>
            </w:rPr>
            <w:t xml:space="preserve">22.04.2016 </w:t>
          </w:r>
        </w:p>
      </w:tc>
    </w:tr>
    <w:tr w:rsidR="00316971">
      <w:trPr>
        <w:trHeight w:val="310"/>
      </w:trPr>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Revizyon Numarası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1" w:firstLine="0"/>
            <w:jc w:val="right"/>
          </w:pPr>
          <w:r>
            <w:rPr>
              <w:sz w:val="20"/>
            </w:rPr>
            <w:t xml:space="preserve">2 </w:t>
          </w:r>
        </w:p>
      </w:tc>
    </w:tr>
    <w:tr w:rsidR="00316971">
      <w:trPr>
        <w:trHeight w:val="310"/>
      </w:trPr>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Revizyon Tarihi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0" w:firstLine="0"/>
            <w:jc w:val="right"/>
          </w:pPr>
          <w:r>
            <w:rPr>
              <w:sz w:val="20"/>
            </w:rPr>
            <w:t xml:space="preserve">08.08.2022 </w:t>
          </w:r>
        </w:p>
      </w:tc>
    </w:tr>
    <w:tr w:rsidR="00316971">
      <w:trPr>
        <w:trHeight w:val="312"/>
      </w:trPr>
      <w:tc>
        <w:tcPr>
          <w:tcW w:w="0" w:type="auto"/>
          <w:vMerge/>
          <w:tcBorders>
            <w:top w:val="nil"/>
            <w:left w:val="single" w:sz="4" w:space="0" w:color="000000"/>
            <w:bottom w:val="single" w:sz="4" w:space="0" w:color="000000"/>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Sayfa No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49"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 </w:t>
          </w:r>
          <w:fldSimple w:instr=" NUMPAGES   \* MERGEFORMAT ">
            <w:r>
              <w:rPr>
                <w:sz w:val="20"/>
              </w:rPr>
              <w:t>8</w:t>
            </w:r>
          </w:fldSimple>
          <w:r>
            <w:rPr>
              <w:sz w:val="20"/>
            </w:rPr>
            <w:t xml:space="preserve"> </w:t>
          </w:r>
        </w:p>
      </w:tc>
    </w:tr>
  </w:tbl>
  <w:p w:rsidR="00316971" w:rsidRDefault="00527E6C">
    <w:pPr>
      <w:spacing w:after="0" w:line="259" w:lineRule="auto"/>
      <w:ind w:left="567"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879"/>
      <w:gridCol w:w="11"/>
      <w:gridCol w:w="2149"/>
      <w:gridCol w:w="1992"/>
      <w:gridCol w:w="2272"/>
      <w:gridCol w:w="1842"/>
    </w:tblGrid>
    <w:tr w:rsidR="00870E6E" w:rsidRPr="009D0430" w:rsidTr="008C0787">
      <w:trPr>
        <w:trHeight w:val="740"/>
      </w:trPr>
      <w:tc>
        <w:tcPr>
          <w:tcW w:w="931" w:type="pct"/>
          <w:gridSpan w:val="2"/>
        </w:tcPr>
        <w:p w:rsidR="00870E6E" w:rsidRPr="00870E6E" w:rsidRDefault="00870E6E" w:rsidP="00870E6E">
          <w:pPr>
            <w:rPr>
              <w:rFonts w:asciiTheme="minorHAnsi" w:hAnsiTheme="minorHAnsi" w:cstheme="minorHAnsi"/>
              <w:b/>
            </w:rPr>
          </w:pPr>
          <w:r w:rsidRPr="00870E6E">
            <w:rPr>
              <w:rFonts w:asciiTheme="minorHAnsi" w:hAnsiTheme="minorHAnsi" w:cstheme="minorHAnsi"/>
              <w:b/>
              <w:noProof/>
            </w:rPr>
            <w:drawing>
              <wp:inline distT="0" distB="0" distL="0" distR="0" wp14:anchorId="1B36AE7B" wp14:editId="1BD0534B">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70E6E" w:rsidRPr="00870E6E" w:rsidRDefault="00870E6E" w:rsidP="00870E6E">
          <w:pPr>
            <w:rPr>
              <w:rFonts w:asciiTheme="minorHAnsi" w:hAnsiTheme="minorHAnsi" w:cstheme="minorHAnsi"/>
              <w:b/>
              <w:sz w:val="18"/>
              <w:szCs w:val="18"/>
            </w:rPr>
          </w:pPr>
        </w:p>
        <w:p w:rsidR="00870E6E" w:rsidRPr="00870E6E" w:rsidRDefault="00870E6E" w:rsidP="00870E6E">
          <w:pPr>
            <w:spacing w:after="23" w:line="256" w:lineRule="auto"/>
            <w:ind w:right="8"/>
            <w:jc w:val="center"/>
            <w:rPr>
              <w:rFonts w:asciiTheme="minorHAnsi" w:hAnsiTheme="minorHAnsi" w:cstheme="minorHAnsi"/>
              <w:sz w:val="18"/>
              <w:szCs w:val="18"/>
            </w:rPr>
          </w:pPr>
          <w:r w:rsidRPr="00870E6E">
            <w:rPr>
              <w:rFonts w:asciiTheme="minorHAnsi" w:hAnsiTheme="minorHAnsi" w:cstheme="minorHAnsi"/>
              <w:b/>
              <w:sz w:val="18"/>
              <w:szCs w:val="18"/>
            </w:rPr>
            <w:t>T.C.</w:t>
          </w:r>
        </w:p>
        <w:p w:rsidR="00870E6E" w:rsidRPr="00870E6E" w:rsidRDefault="00870E6E" w:rsidP="00870E6E">
          <w:pPr>
            <w:spacing w:after="17" w:line="256" w:lineRule="auto"/>
            <w:ind w:right="8"/>
            <w:jc w:val="center"/>
            <w:rPr>
              <w:rFonts w:asciiTheme="minorHAnsi" w:hAnsiTheme="minorHAnsi" w:cstheme="minorHAnsi"/>
              <w:sz w:val="18"/>
              <w:szCs w:val="18"/>
            </w:rPr>
          </w:pPr>
          <w:r w:rsidRPr="00870E6E">
            <w:rPr>
              <w:rFonts w:asciiTheme="minorHAnsi" w:hAnsiTheme="minorHAnsi" w:cstheme="minorHAnsi"/>
              <w:b/>
              <w:sz w:val="18"/>
              <w:szCs w:val="18"/>
            </w:rPr>
            <w:t>AKSARAY ÜNİVERSİTESİ</w:t>
          </w:r>
        </w:p>
        <w:p w:rsidR="00870E6E" w:rsidRPr="00870E6E" w:rsidRDefault="00870E6E" w:rsidP="00870E6E">
          <w:pPr>
            <w:spacing w:line="256" w:lineRule="auto"/>
            <w:ind w:right="6"/>
            <w:jc w:val="center"/>
            <w:rPr>
              <w:rFonts w:asciiTheme="minorHAnsi" w:hAnsiTheme="minorHAnsi" w:cstheme="minorHAnsi"/>
              <w:b/>
              <w:sz w:val="18"/>
              <w:szCs w:val="18"/>
            </w:rPr>
          </w:pPr>
          <w:r w:rsidRPr="00870E6E">
            <w:rPr>
              <w:rFonts w:asciiTheme="minorHAnsi" w:hAnsiTheme="minorHAnsi" w:cstheme="minorHAnsi"/>
              <w:b/>
              <w:sz w:val="18"/>
              <w:szCs w:val="18"/>
            </w:rPr>
            <w:t>Diş Hekimliği Fakültesi</w:t>
          </w:r>
        </w:p>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Ağız, Diş Sağlığı Uygulama ve Araştırma Merkezi</w:t>
          </w:r>
        </w:p>
        <w:p w:rsidR="00870E6E" w:rsidRPr="00870E6E" w:rsidRDefault="00870E6E" w:rsidP="00870E6E">
          <w:pPr>
            <w:spacing w:after="29" w:line="259" w:lineRule="auto"/>
            <w:ind w:left="91" w:firstLine="0"/>
            <w:jc w:val="center"/>
            <w:rPr>
              <w:rFonts w:asciiTheme="minorHAnsi" w:hAnsiTheme="minorHAnsi" w:cstheme="minorHAnsi"/>
              <w:sz w:val="18"/>
              <w:szCs w:val="18"/>
            </w:rPr>
          </w:pPr>
          <w:r w:rsidRPr="00870E6E">
            <w:rPr>
              <w:rFonts w:asciiTheme="minorHAnsi" w:hAnsiTheme="minorHAnsi" w:cstheme="minorHAnsi"/>
              <w:b/>
              <w:sz w:val="18"/>
              <w:szCs w:val="18"/>
            </w:rPr>
            <w:t>TIBBİ</w:t>
          </w:r>
        </w:p>
        <w:p w:rsidR="00870E6E" w:rsidRPr="00870E6E" w:rsidRDefault="00870E6E" w:rsidP="00870E6E">
          <w:pPr>
            <w:spacing w:after="0" w:line="259" w:lineRule="auto"/>
            <w:ind w:left="240" w:firstLine="0"/>
            <w:jc w:val="center"/>
            <w:rPr>
              <w:rFonts w:asciiTheme="minorHAnsi" w:hAnsiTheme="minorHAnsi" w:cstheme="minorHAnsi"/>
              <w:sz w:val="18"/>
              <w:szCs w:val="18"/>
            </w:rPr>
          </w:pPr>
          <w:r w:rsidRPr="00870E6E">
            <w:rPr>
              <w:rFonts w:asciiTheme="minorHAnsi" w:hAnsiTheme="minorHAnsi" w:cstheme="minorHAnsi"/>
              <w:b/>
              <w:sz w:val="18"/>
              <w:szCs w:val="18"/>
            </w:rPr>
            <w:t>MALZEME VE EKİPMANLARIN</w:t>
          </w:r>
        </w:p>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TEMİZLİK VE DEZENFEKSİYONU TALİMATI</w:t>
          </w:r>
        </w:p>
      </w:tc>
      <w:tc>
        <w:tcPr>
          <w:tcW w:w="908" w:type="pct"/>
        </w:tcPr>
        <w:p w:rsidR="00870E6E" w:rsidRPr="00870E6E" w:rsidRDefault="00870E6E" w:rsidP="00870E6E">
          <w:pPr>
            <w:rPr>
              <w:rFonts w:asciiTheme="minorHAnsi" w:hAnsiTheme="minorHAnsi" w:cstheme="minorHAnsi"/>
              <w:b/>
            </w:rPr>
          </w:pPr>
        </w:p>
        <w:p w:rsidR="00870E6E" w:rsidRPr="00870E6E" w:rsidRDefault="00870E6E" w:rsidP="00870E6E">
          <w:pPr>
            <w:rPr>
              <w:rFonts w:asciiTheme="minorHAnsi" w:hAnsiTheme="minorHAnsi" w:cstheme="minorHAnsi"/>
              <w:b/>
            </w:rPr>
          </w:pPr>
          <w:r w:rsidRPr="00870E6E">
            <w:rPr>
              <w:rFonts w:asciiTheme="minorHAnsi" w:hAnsiTheme="minorHAnsi" w:cstheme="minorHAnsi"/>
              <w:b/>
            </w:rPr>
            <w:t xml:space="preserve">  </w:t>
          </w:r>
          <w:r w:rsidRPr="00870E6E">
            <w:rPr>
              <w:rFonts w:asciiTheme="minorHAnsi" w:hAnsiTheme="minorHAnsi" w:cstheme="minorHAnsi"/>
              <w:b/>
              <w:noProof/>
            </w:rPr>
            <w:drawing>
              <wp:inline distT="0" distB="0" distL="0" distR="0" wp14:anchorId="221816FA" wp14:editId="1136272D">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70E6E" w:rsidRPr="007A6192" w:rsidTr="008C0787">
      <w:trPr>
        <w:trHeight w:val="114"/>
      </w:trPr>
      <w:tc>
        <w:tcPr>
          <w:tcW w:w="926"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DOKÜMAN KODU</w:t>
          </w:r>
        </w:p>
      </w:tc>
      <w:tc>
        <w:tcPr>
          <w:tcW w:w="1064" w:type="pct"/>
          <w:gridSpan w:val="2"/>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YAYIN TARİHİ</w:t>
          </w:r>
        </w:p>
      </w:tc>
      <w:tc>
        <w:tcPr>
          <w:tcW w:w="982"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REVİZYON NO</w:t>
          </w:r>
        </w:p>
      </w:tc>
      <w:tc>
        <w:tcPr>
          <w:tcW w:w="1120"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REVİZYON TARİHİ</w:t>
          </w:r>
        </w:p>
      </w:tc>
      <w:tc>
        <w:tcPr>
          <w:tcW w:w="908"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SAYFA NO</w:t>
          </w:r>
        </w:p>
      </w:tc>
    </w:tr>
    <w:tr w:rsidR="00870E6E" w:rsidRPr="007A6192" w:rsidTr="008C0787">
      <w:trPr>
        <w:trHeight w:val="70"/>
      </w:trPr>
      <w:tc>
        <w:tcPr>
          <w:tcW w:w="926" w:type="pct"/>
        </w:tcPr>
        <w:p w:rsidR="00870E6E" w:rsidRPr="00870E6E" w:rsidRDefault="00870E6E" w:rsidP="00870E6E">
          <w:pPr>
            <w:jc w:val="center"/>
            <w:rPr>
              <w:rFonts w:asciiTheme="minorHAnsi" w:hAnsiTheme="minorHAnsi" w:cstheme="minorHAnsi"/>
              <w:b/>
              <w:sz w:val="18"/>
              <w:szCs w:val="18"/>
            </w:rPr>
          </w:pPr>
          <w:r>
            <w:rPr>
              <w:rFonts w:asciiTheme="minorHAnsi" w:hAnsiTheme="minorHAnsi" w:cstheme="minorHAnsi"/>
              <w:b/>
              <w:sz w:val="18"/>
              <w:szCs w:val="18"/>
            </w:rPr>
            <w:t>DS.TL.11</w:t>
          </w:r>
        </w:p>
      </w:tc>
      <w:tc>
        <w:tcPr>
          <w:tcW w:w="1064" w:type="pct"/>
          <w:gridSpan w:val="2"/>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15.01.2025</w:t>
          </w:r>
        </w:p>
      </w:tc>
      <w:tc>
        <w:tcPr>
          <w:tcW w:w="982"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w:t>
          </w:r>
        </w:p>
      </w:tc>
      <w:tc>
        <w:tcPr>
          <w:tcW w:w="1120"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t>-</w:t>
          </w:r>
        </w:p>
      </w:tc>
      <w:tc>
        <w:tcPr>
          <w:tcW w:w="908" w:type="pct"/>
        </w:tcPr>
        <w:p w:rsidR="00870E6E" w:rsidRPr="00870E6E" w:rsidRDefault="00870E6E" w:rsidP="00870E6E">
          <w:pPr>
            <w:jc w:val="center"/>
            <w:rPr>
              <w:rFonts w:asciiTheme="minorHAnsi" w:hAnsiTheme="minorHAnsi" w:cstheme="minorHAnsi"/>
              <w:b/>
              <w:sz w:val="18"/>
              <w:szCs w:val="18"/>
            </w:rPr>
          </w:pPr>
          <w:r w:rsidRPr="00870E6E">
            <w:rPr>
              <w:rFonts w:asciiTheme="minorHAnsi" w:hAnsiTheme="minorHAnsi" w:cstheme="minorHAnsi"/>
              <w:b/>
              <w:sz w:val="18"/>
              <w:szCs w:val="18"/>
            </w:rPr>
            <w:fldChar w:fldCharType="begin"/>
          </w:r>
          <w:r w:rsidRPr="00870E6E">
            <w:rPr>
              <w:rFonts w:asciiTheme="minorHAnsi" w:hAnsiTheme="minorHAnsi" w:cstheme="minorHAnsi"/>
              <w:b/>
              <w:sz w:val="18"/>
              <w:szCs w:val="18"/>
            </w:rPr>
            <w:instrText xml:space="preserve"> PAGE   \* MERGEFORMAT </w:instrText>
          </w:r>
          <w:r w:rsidRPr="00870E6E">
            <w:rPr>
              <w:rFonts w:asciiTheme="minorHAnsi" w:hAnsiTheme="minorHAnsi" w:cstheme="minorHAnsi"/>
              <w:b/>
              <w:sz w:val="18"/>
              <w:szCs w:val="18"/>
            </w:rPr>
            <w:fldChar w:fldCharType="separate"/>
          </w:r>
          <w:r w:rsidR="003E0A28">
            <w:rPr>
              <w:rFonts w:asciiTheme="minorHAnsi" w:hAnsiTheme="minorHAnsi" w:cstheme="minorHAnsi"/>
              <w:b/>
              <w:noProof/>
              <w:sz w:val="18"/>
              <w:szCs w:val="18"/>
            </w:rPr>
            <w:t>1</w:t>
          </w:r>
          <w:r w:rsidRPr="00870E6E">
            <w:rPr>
              <w:rFonts w:asciiTheme="minorHAnsi" w:hAnsiTheme="minorHAnsi" w:cstheme="minorHAnsi"/>
              <w:b/>
              <w:sz w:val="18"/>
              <w:szCs w:val="18"/>
            </w:rPr>
            <w:fldChar w:fldCharType="end"/>
          </w:r>
          <w:r w:rsidRPr="00870E6E">
            <w:rPr>
              <w:rFonts w:asciiTheme="minorHAnsi" w:hAnsiTheme="minorHAnsi" w:cstheme="minorHAnsi"/>
              <w:b/>
              <w:sz w:val="18"/>
              <w:szCs w:val="18"/>
            </w:rPr>
            <w:t>/</w:t>
          </w:r>
          <w:r w:rsidRPr="00870E6E">
            <w:rPr>
              <w:rFonts w:asciiTheme="minorHAnsi" w:hAnsiTheme="minorHAnsi" w:cstheme="minorHAnsi"/>
              <w:b/>
              <w:sz w:val="18"/>
              <w:szCs w:val="18"/>
            </w:rPr>
            <w:fldChar w:fldCharType="begin"/>
          </w:r>
          <w:r w:rsidRPr="00870E6E">
            <w:rPr>
              <w:rFonts w:asciiTheme="minorHAnsi" w:hAnsiTheme="minorHAnsi" w:cstheme="minorHAnsi"/>
              <w:b/>
              <w:sz w:val="18"/>
              <w:szCs w:val="18"/>
            </w:rPr>
            <w:instrText xml:space="preserve"> NUMPAGES  \# "0" \* Arabic  \* MERGEFORMAT </w:instrText>
          </w:r>
          <w:r w:rsidRPr="00870E6E">
            <w:rPr>
              <w:rFonts w:asciiTheme="minorHAnsi" w:hAnsiTheme="minorHAnsi" w:cstheme="minorHAnsi"/>
              <w:b/>
              <w:sz w:val="18"/>
              <w:szCs w:val="18"/>
            </w:rPr>
            <w:fldChar w:fldCharType="separate"/>
          </w:r>
          <w:r w:rsidR="003E0A28">
            <w:rPr>
              <w:rFonts w:asciiTheme="minorHAnsi" w:hAnsiTheme="minorHAnsi" w:cstheme="minorHAnsi"/>
              <w:b/>
              <w:noProof/>
              <w:sz w:val="18"/>
              <w:szCs w:val="18"/>
            </w:rPr>
            <w:t>12</w:t>
          </w:r>
          <w:r w:rsidRPr="00870E6E">
            <w:rPr>
              <w:rFonts w:asciiTheme="minorHAnsi" w:hAnsiTheme="minorHAnsi" w:cstheme="minorHAnsi"/>
              <w:b/>
              <w:sz w:val="18"/>
              <w:szCs w:val="18"/>
            </w:rPr>
            <w:fldChar w:fldCharType="end"/>
          </w:r>
        </w:p>
      </w:tc>
    </w:tr>
  </w:tbl>
  <w:p w:rsidR="00316971" w:rsidRDefault="00527E6C">
    <w:pPr>
      <w:spacing w:after="0" w:line="259" w:lineRule="auto"/>
      <w:ind w:left="567"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852" w:tblpY="288"/>
      <w:tblOverlap w:val="never"/>
      <w:tblW w:w="10207" w:type="dxa"/>
      <w:tblInd w:w="0" w:type="dxa"/>
      <w:tblCellMar>
        <w:top w:w="2" w:type="dxa"/>
        <w:left w:w="108" w:type="dxa"/>
        <w:bottom w:w="9" w:type="dxa"/>
        <w:right w:w="58" w:type="dxa"/>
      </w:tblCellMar>
      <w:tblLook w:val="04A0" w:firstRow="1" w:lastRow="0" w:firstColumn="1" w:lastColumn="0" w:noHBand="0" w:noVBand="1"/>
    </w:tblPr>
    <w:tblGrid>
      <w:gridCol w:w="2098"/>
      <w:gridCol w:w="4962"/>
      <w:gridCol w:w="1844"/>
      <w:gridCol w:w="1303"/>
    </w:tblGrid>
    <w:tr w:rsidR="00316971">
      <w:trPr>
        <w:trHeight w:val="310"/>
      </w:trPr>
      <w:tc>
        <w:tcPr>
          <w:tcW w:w="2098" w:type="dxa"/>
          <w:vMerge w:val="restart"/>
          <w:tcBorders>
            <w:top w:val="single" w:sz="4" w:space="0" w:color="000000"/>
            <w:left w:val="single" w:sz="4" w:space="0" w:color="000000"/>
            <w:bottom w:val="single" w:sz="4" w:space="0" w:color="000000"/>
            <w:right w:val="single" w:sz="4" w:space="0" w:color="000000"/>
          </w:tcBorders>
          <w:vAlign w:val="bottom"/>
        </w:tcPr>
        <w:p w:rsidR="00316971" w:rsidRDefault="00527E6C">
          <w:pPr>
            <w:spacing w:after="0" w:line="259" w:lineRule="auto"/>
            <w:ind w:left="0" w:right="441" w:firstLine="0"/>
            <w:jc w:val="center"/>
          </w:pPr>
          <w:r>
            <w:rPr>
              <w:noProof/>
            </w:rPr>
            <w:drawing>
              <wp:inline distT="0" distB="0" distL="0" distR="0">
                <wp:extent cx="914400" cy="934720"/>
                <wp:effectExtent l="0" t="0" r="0" b="0"/>
                <wp:docPr id="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14400" cy="934720"/>
                        </a:xfrm>
                        <a:prstGeom prst="rect">
                          <a:avLst/>
                        </a:prstGeom>
                      </pic:spPr>
                    </pic:pic>
                  </a:graphicData>
                </a:graphic>
              </wp:inline>
            </w:drawing>
          </w:r>
          <w:r>
            <w:rPr>
              <w:rFonts w:ascii="Calibri" w:eastAsia="Calibri" w:hAnsi="Calibri" w:cs="Calibri"/>
              <w:sz w:val="22"/>
            </w:rPr>
            <w:t xml:space="preserve"> </w:t>
          </w:r>
        </w:p>
      </w:tc>
      <w:tc>
        <w:tcPr>
          <w:tcW w:w="4962" w:type="dxa"/>
          <w:vMerge w:val="restart"/>
          <w:tcBorders>
            <w:top w:val="single" w:sz="4" w:space="0" w:color="000000"/>
            <w:left w:val="single" w:sz="4" w:space="0" w:color="000000"/>
            <w:bottom w:val="single" w:sz="4" w:space="0" w:color="000000"/>
            <w:right w:val="single" w:sz="4" w:space="0" w:color="000000"/>
          </w:tcBorders>
        </w:tcPr>
        <w:p w:rsidR="00316971" w:rsidRDefault="00527E6C">
          <w:pPr>
            <w:spacing w:line="259" w:lineRule="auto"/>
            <w:ind w:left="3" w:firstLine="0"/>
            <w:jc w:val="center"/>
          </w:pPr>
          <w:r>
            <w:rPr>
              <w:b/>
              <w:sz w:val="22"/>
            </w:rPr>
            <w:t xml:space="preserve"> </w:t>
          </w:r>
        </w:p>
        <w:p w:rsidR="00316971" w:rsidRDefault="00527E6C">
          <w:pPr>
            <w:spacing w:after="29" w:line="259" w:lineRule="auto"/>
            <w:ind w:left="91" w:firstLine="0"/>
            <w:jc w:val="left"/>
          </w:pPr>
          <w:r>
            <w:rPr>
              <w:b/>
              <w:sz w:val="28"/>
            </w:rPr>
            <w:t xml:space="preserve">HASTANEDE KULLANILAN TIBBİ </w:t>
          </w:r>
        </w:p>
        <w:p w:rsidR="00316971" w:rsidRDefault="00527E6C">
          <w:pPr>
            <w:spacing w:after="0" w:line="259" w:lineRule="auto"/>
            <w:ind w:left="240" w:firstLine="0"/>
            <w:jc w:val="left"/>
          </w:pPr>
          <w:r>
            <w:rPr>
              <w:b/>
              <w:sz w:val="28"/>
            </w:rPr>
            <w:t xml:space="preserve">MALZEME VE EKİPMANLARIN </w:t>
          </w:r>
        </w:p>
        <w:p w:rsidR="00316971" w:rsidRDefault="00527E6C">
          <w:pPr>
            <w:spacing w:after="0" w:line="259" w:lineRule="auto"/>
            <w:ind w:left="0" w:firstLine="0"/>
            <w:jc w:val="center"/>
          </w:pPr>
          <w:r>
            <w:rPr>
              <w:b/>
              <w:sz w:val="28"/>
            </w:rPr>
            <w:t>TEMİZLİK VE DEZENFEKSİYONU TALİMATI</w:t>
          </w:r>
          <w:r>
            <w:rPr>
              <w:rFonts w:ascii="Calibri" w:eastAsia="Calibri" w:hAnsi="Calibri" w:cs="Calibri"/>
              <w:sz w:val="28"/>
              <w:vertAlign w:val="subscript"/>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Doküman Kodu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0" w:firstLine="0"/>
            <w:jc w:val="right"/>
          </w:pPr>
          <w:r>
            <w:rPr>
              <w:sz w:val="20"/>
            </w:rPr>
            <w:t xml:space="preserve">EN.TL.30 </w:t>
          </w:r>
        </w:p>
      </w:tc>
    </w:tr>
    <w:tr w:rsidR="00316971">
      <w:trPr>
        <w:trHeight w:val="312"/>
      </w:trPr>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Yayın Tarihi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0" w:firstLine="0"/>
            <w:jc w:val="right"/>
          </w:pPr>
          <w:r>
            <w:rPr>
              <w:sz w:val="20"/>
            </w:rPr>
            <w:t xml:space="preserve">22.04.2016 </w:t>
          </w:r>
        </w:p>
      </w:tc>
    </w:tr>
    <w:tr w:rsidR="00316971">
      <w:trPr>
        <w:trHeight w:val="310"/>
      </w:trPr>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Revizyon Numarası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1" w:firstLine="0"/>
            <w:jc w:val="right"/>
          </w:pPr>
          <w:r>
            <w:rPr>
              <w:sz w:val="20"/>
            </w:rPr>
            <w:t xml:space="preserve">2 </w:t>
          </w:r>
        </w:p>
      </w:tc>
    </w:tr>
    <w:tr w:rsidR="00316971">
      <w:trPr>
        <w:trHeight w:val="310"/>
      </w:trPr>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Revizyon Tarihi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50" w:firstLine="0"/>
            <w:jc w:val="right"/>
          </w:pPr>
          <w:r>
            <w:rPr>
              <w:sz w:val="20"/>
            </w:rPr>
            <w:t xml:space="preserve">08.08.2022 </w:t>
          </w:r>
        </w:p>
      </w:tc>
    </w:tr>
    <w:tr w:rsidR="00316971">
      <w:trPr>
        <w:trHeight w:val="312"/>
      </w:trPr>
      <w:tc>
        <w:tcPr>
          <w:tcW w:w="0" w:type="auto"/>
          <w:vMerge/>
          <w:tcBorders>
            <w:top w:val="nil"/>
            <w:left w:val="single" w:sz="4" w:space="0" w:color="000000"/>
            <w:bottom w:val="single" w:sz="4" w:space="0" w:color="000000"/>
            <w:right w:val="single" w:sz="4" w:space="0" w:color="000000"/>
          </w:tcBorders>
        </w:tcPr>
        <w:p w:rsidR="00316971" w:rsidRDefault="0031697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316971" w:rsidRDefault="00316971">
          <w:pPr>
            <w:spacing w:after="160" w:line="259"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firstLine="0"/>
            <w:jc w:val="left"/>
          </w:pPr>
          <w:r>
            <w:rPr>
              <w:sz w:val="20"/>
            </w:rPr>
            <w:t xml:space="preserve">Sayfa No           </w:t>
          </w:r>
        </w:p>
      </w:tc>
      <w:tc>
        <w:tcPr>
          <w:tcW w:w="1303" w:type="dxa"/>
          <w:tcBorders>
            <w:top w:val="single" w:sz="4" w:space="0" w:color="000000"/>
            <w:left w:val="single" w:sz="4" w:space="0" w:color="000000"/>
            <w:bottom w:val="single" w:sz="4" w:space="0" w:color="000000"/>
            <w:right w:val="single" w:sz="4" w:space="0" w:color="000000"/>
          </w:tcBorders>
        </w:tcPr>
        <w:p w:rsidR="00316971" w:rsidRDefault="00527E6C">
          <w:pPr>
            <w:spacing w:after="0" w:line="259" w:lineRule="auto"/>
            <w:ind w:left="0" w:right="49"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 </w:t>
          </w:r>
          <w:fldSimple w:instr=" NUMPAGES   \* MERGEFORMAT ">
            <w:r>
              <w:rPr>
                <w:sz w:val="20"/>
              </w:rPr>
              <w:t>8</w:t>
            </w:r>
          </w:fldSimple>
          <w:r>
            <w:rPr>
              <w:sz w:val="20"/>
            </w:rPr>
            <w:t xml:space="preserve"> </w:t>
          </w:r>
        </w:p>
      </w:tc>
    </w:tr>
  </w:tbl>
  <w:p w:rsidR="00316971" w:rsidRDefault="00527E6C">
    <w:pPr>
      <w:spacing w:after="0" w:line="259" w:lineRule="auto"/>
      <w:ind w:left="567"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13999"/>
    <w:multiLevelType w:val="hybridMultilevel"/>
    <w:tmpl w:val="E28CCACC"/>
    <w:lvl w:ilvl="0" w:tplc="ACEEA64C">
      <w:start w:val="4"/>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F4A15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A74DF0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5766B2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67280C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FB6563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DD4362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86F45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7C20B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D56A1D"/>
    <w:multiLevelType w:val="hybridMultilevel"/>
    <w:tmpl w:val="6C78ABC2"/>
    <w:lvl w:ilvl="0" w:tplc="AA4219EA">
      <w:start w:val="1"/>
      <w:numFmt w:val="decimal"/>
      <w:lvlText w:val="%1."/>
      <w:lvlJc w:val="left"/>
      <w:pPr>
        <w:ind w:left="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0AE2C1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53E848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26104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708595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E7AF4E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270A14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5CAA8E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EB8C72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592A91"/>
    <w:multiLevelType w:val="multilevel"/>
    <w:tmpl w:val="492C82E6"/>
    <w:lvl w:ilvl="0">
      <w:start w:val="3"/>
      <w:numFmt w:val="decimal"/>
      <w:lvlText w:val="%1."/>
      <w:lvlJc w:val="left"/>
      <w:pPr>
        <w:ind w:left="1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3"/>
      <w:numFmt w:val="decimal"/>
      <w:lvlText w:val="%1.%2."/>
      <w:lvlJc w:val="left"/>
      <w:pPr>
        <w:ind w:left="1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EF7194"/>
    <w:multiLevelType w:val="hybridMultilevel"/>
    <w:tmpl w:val="1E3C27B6"/>
    <w:lvl w:ilvl="0" w:tplc="BE6A6DBA">
      <w:start w:val="1"/>
      <w:numFmt w:val="bullet"/>
      <w:lvlText w:val=""/>
      <w:lvlJc w:val="left"/>
      <w:pPr>
        <w:ind w:left="5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356041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B867EB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1C2B9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2F0444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388C50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0FC0DC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F5457A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708754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11C5BDE"/>
    <w:multiLevelType w:val="multilevel"/>
    <w:tmpl w:val="1FE8800C"/>
    <w:lvl w:ilvl="0">
      <w:start w:val="4"/>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8"/>
      <w:numFmt w:val="decimal"/>
      <w:lvlText w:val="%1.%2."/>
      <w:lvlJc w:val="left"/>
      <w:pPr>
        <w:ind w:left="1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0A5B32"/>
    <w:multiLevelType w:val="hybridMultilevel"/>
    <w:tmpl w:val="CB3428EE"/>
    <w:lvl w:ilvl="0" w:tplc="BDC6E178">
      <w:start w:val="1"/>
      <w:numFmt w:val="bullet"/>
      <w:lvlText w:val=""/>
      <w:lvlJc w:val="left"/>
      <w:pPr>
        <w:ind w:left="19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D92B8A4">
      <w:start w:val="1"/>
      <w:numFmt w:val="bullet"/>
      <w:lvlText w:val="o"/>
      <w:lvlJc w:val="left"/>
      <w:pPr>
        <w:ind w:left="2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534ABFC">
      <w:start w:val="1"/>
      <w:numFmt w:val="bullet"/>
      <w:lvlText w:val="▪"/>
      <w:lvlJc w:val="left"/>
      <w:pPr>
        <w:ind w:left="3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8A1A9E">
      <w:start w:val="1"/>
      <w:numFmt w:val="bullet"/>
      <w:lvlText w:val="•"/>
      <w:lvlJc w:val="left"/>
      <w:pPr>
        <w:ind w:left="3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F02B3E2">
      <w:start w:val="1"/>
      <w:numFmt w:val="bullet"/>
      <w:lvlText w:val="o"/>
      <w:lvlJc w:val="left"/>
      <w:pPr>
        <w:ind w:left="4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E1CC8B4">
      <w:start w:val="1"/>
      <w:numFmt w:val="bullet"/>
      <w:lvlText w:val="▪"/>
      <w:lvlJc w:val="left"/>
      <w:pPr>
        <w:ind w:left="5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75AC002">
      <w:start w:val="1"/>
      <w:numFmt w:val="bullet"/>
      <w:lvlText w:val="•"/>
      <w:lvlJc w:val="left"/>
      <w:pPr>
        <w:ind w:left="6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B962C82">
      <w:start w:val="1"/>
      <w:numFmt w:val="bullet"/>
      <w:lvlText w:val="o"/>
      <w:lvlJc w:val="left"/>
      <w:pPr>
        <w:ind w:left="6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5B64BD8">
      <w:start w:val="1"/>
      <w:numFmt w:val="bullet"/>
      <w:lvlText w:val="▪"/>
      <w:lvlJc w:val="left"/>
      <w:pPr>
        <w:ind w:left="7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35D30AA"/>
    <w:multiLevelType w:val="multilevel"/>
    <w:tmpl w:val="2F10EB68"/>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5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0A2C13"/>
    <w:multiLevelType w:val="hybridMultilevel"/>
    <w:tmpl w:val="37948928"/>
    <w:lvl w:ilvl="0" w:tplc="5CC0B062">
      <w:start w:val="1"/>
      <w:numFmt w:val="bullet"/>
      <w:lvlText w:val=""/>
      <w:lvlJc w:val="left"/>
      <w:pPr>
        <w:ind w:left="5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1703F3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74CEE2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98EE03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BDA4F4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49232D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FDE610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AD405B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3A08FB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6"/>
  </w:num>
  <w:num w:numId="3">
    <w:abstractNumId w:val="2"/>
  </w:num>
  <w:num w:numId="4">
    <w:abstractNumId w:val="0"/>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971"/>
    <w:rsid w:val="00316971"/>
    <w:rsid w:val="003E0A28"/>
    <w:rsid w:val="00515A63"/>
    <w:rsid w:val="00527E6C"/>
    <w:rsid w:val="00870E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E94B3A-ADA0-4DE5-A7F5-1A13EF31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5" w:line="266" w:lineRule="auto"/>
      <w:ind w:left="149"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32"/>
      <w:ind w:left="149"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32"/>
      <w:ind w:left="149" w:hanging="10"/>
      <w:outlineLvl w:val="1"/>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2Char">
    <w:name w:val="Başlık 2 Char"/>
    <w:link w:val="Balk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Bilgi">
    <w:name w:val="footer"/>
    <w:basedOn w:val="Normal"/>
    <w:link w:val="AltBilgiChar"/>
    <w:uiPriority w:val="99"/>
    <w:unhideWhenUsed/>
    <w:rsid w:val="00870E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0E6E"/>
    <w:rPr>
      <w:rFonts w:ascii="Times New Roman" w:eastAsia="Times New Roman" w:hAnsi="Times New Roman" w:cs="Times New Roman"/>
      <w:color w:val="000000"/>
      <w:sz w:val="24"/>
    </w:rPr>
  </w:style>
  <w:style w:type="table" w:styleId="TabloKlavuzu">
    <w:name w:val="Table Grid"/>
    <w:basedOn w:val="NormalTablo"/>
    <w:uiPriority w:val="59"/>
    <w:rsid w:val="00870E6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1275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2837</Words>
  <Characters>16172</Characters>
  <Application>Microsoft Office Word</Application>
  <DocSecurity>0</DocSecurity>
  <Lines>134</Lines>
  <Paragraphs>37</Paragraphs>
  <ScaleCrop>false</ScaleCrop>
  <Company/>
  <LinksUpToDate>false</LinksUpToDate>
  <CharactersWithSpaces>18972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ksu</dc:creator>
  <cp:keywords/>
  <cp:lastModifiedBy>pc</cp:lastModifiedBy>
  <cp:revision>4</cp:revision>
  <dcterms:created xsi:type="dcterms:W3CDTF">2025-02-03T07:03:00Z</dcterms:created>
  <dcterms:modified xsi:type="dcterms:W3CDTF">2025-05-13T06:33:00Z</dcterms:modified>
</cp:coreProperties>
</file>