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944" w:rsidRDefault="00604DEA">
      <w:pPr>
        <w:spacing w:after="235" w:line="259" w:lineRule="auto"/>
        <w:ind w:right="0" w:firstLine="0"/>
        <w:jc w:val="left"/>
      </w:pPr>
      <w:r>
        <w:rPr>
          <w:sz w:val="22"/>
        </w:rPr>
        <w:t xml:space="preserve"> </w:t>
      </w:r>
    </w:p>
    <w:p w:rsidR="00985944" w:rsidRDefault="00604DEA">
      <w:pPr>
        <w:spacing w:line="249" w:lineRule="auto"/>
        <w:ind w:left="703" w:right="0" w:hanging="10"/>
        <w:jc w:val="left"/>
      </w:pPr>
      <w:r>
        <w:rPr>
          <w:b/>
        </w:rPr>
        <w:t xml:space="preserve">Sayın hasta ve/veya hasta yakınımız; </w:t>
      </w:r>
    </w:p>
    <w:p w:rsidR="00985944" w:rsidRDefault="00604DEA">
      <w:pPr>
        <w:ind w:left="-15" w:right="29"/>
      </w:pPr>
      <w:r>
        <w:t xml:space="preserve">Yapılan teşhis ve tedavi planına göre diş tedavileri ve/veya koruyucu uygulamalar gerekmektedir. Bu form size uygulanacak olan diş tedavileri ve/veya koruyucu işlemleri açıklamaktadır. Uygulanacak olan tedavi ve işlemler hakkında bilgi sahibi olmak en doğal hakkınızdır. Lütfen formu dikkatli okuyunuz. Sorularınız ya da anlamadığınız konular varsa lütfen doktorunuzdan yardım isteyiniz. Talebiniz doğrultusunda doktorunuz size ek bilgiler verecektir. Tedavi ve işlemlerin yararlarını ve olası risklerini öğrendikten sonra yapılacak işleme onay vermek sizin kararınıza bağlıdır. Bu bilgileri okuyup imzalayarak size uygulanacak tedavileri kabul etmiş olacaksınız. </w:t>
      </w:r>
    </w:p>
    <w:p w:rsidR="00985944" w:rsidRDefault="00604DEA">
      <w:pPr>
        <w:spacing w:after="146" w:line="249" w:lineRule="auto"/>
        <w:ind w:right="0" w:firstLine="708"/>
        <w:jc w:val="left"/>
      </w:pPr>
      <w:r>
        <w:rPr>
          <w:b/>
        </w:rPr>
        <w:t xml:space="preserve">Hamilelik, herhangi bir sistemik hastalık veya alerjik bir durumunuz varsa mutlaka hekiminizi bilgilendirmelisiniz. </w:t>
      </w:r>
    </w:p>
    <w:p w:rsidR="00985944" w:rsidRDefault="00604DEA">
      <w:pPr>
        <w:spacing w:line="433" w:lineRule="auto"/>
        <w:ind w:left="703" w:right="2118" w:hanging="10"/>
        <w:jc w:val="left"/>
      </w:pPr>
      <w:r>
        <w:rPr>
          <w:b/>
        </w:rPr>
        <w:t xml:space="preserve">BİLGİLENDİRME RADYOGRAFİ ÇEKİMİ:  </w:t>
      </w:r>
    </w:p>
    <w:p w:rsidR="00985944" w:rsidRDefault="00604DEA">
      <w:pPr>
        <w:ind w:left="-15" w:right="29"/>
      </w:pPr>
      <w:r>
        <w:t xml:space="preserve">Tedavi başlangıcında, tedavi süresince ve kontrol amaçlı olarak tedavi sonrasında diş ve çevre dokuların ayrıntılı olarak incelenebilmesi için dişinizin röntgeninin çekilmesi gerekebilir. Hamilelik durumu söz konusu ise acil durumlar dışında röntgen filmi çekilmez ve çekilmesi gereken durumlarda kurşun önlük giydirilerek hastaya minimum dozda X-ışını verilmesi sağlanır. Radyolojik tetkik yapılmazsa, </w:t>
      </w:r>
      <w:proofErr w:type="gramStart"/>
      <w:r>
        <w:t>şikayet</w:t>
      </w:r>
      <w:proofErr w:type="gramEnd"/>
      <w:r>
        <w:t xml:space="preserve"> nedeni doğru olarak belirlenemeyebilir. Tedavi sonrası kontrol </w:t>
      </w:r>
      <w:proofErr w:type="spellStart"/>
      <w:r>
        <w:t>radyografları</w:t>
      </w:r>
      <w:proofErr w:type="spellEnd"/>
      <w:r>
        <w:t xml:space="preserve"> alınmazsa tedavinin başarısı değerlendirilemez. </w:t>
      </w:r>
      <w:r>
        <w:rPr>
          <w:b/>
        </w:rPr>
        <w:t xml:space="preserve">Olası Riskler: </w:t>
      </w:r>
    </w:p>
    <w:p w:rsidR="00985944" w:rsidRDefault="00604DEA">
      <w:pPr>
        <w:spacing w:after="142"/>
        <w:ind w:left="-15" w:right="29"/>
      </w:pPr>
      <w:r>
        <w:t xml:space="preserve">Röntgen filmi çekimi sırasında hastanın bulantı refleksi tetiklenerek bulantı ve bazen kusma oluşmasıdır. Hamile ve fetüste koruyucu önlemler alınmazsa radyasyona hassas organlar etkilenebilir.  </w:t>
      </w:r>
    </w:p>
    <w:p w:rsidR="00985944" w:rsidRDefault="00604DEA">
      <w:pPr>
        <w:tabs>
          <w:tab w:val="center" w:pos="1450"/>
          <w:tab w:val="center" w:pos="2832"/>
        </w:tabs>
        <w:spacing w:line="249" w:lineRule="auto"/>
        <w:ind w:right="0" w:firstLine="0"/>
        <w:jc w:val="left"/>
      </w:pPr>
      <w:r>
        <w:rPr>
          <w:rFonts w:ascii="Calibri" w:eastAsia="Calibri" w:hAnsi="Calibri" w:cs="Calibri"/>
          <w:sz w:val="22"/>
        </w:rPr>
        <w:tab/>
      </w:r>
      <w:r>
        <w:rPr>
          <w:b/>
        </w:rPr>
        <w:t xml:space="preserve">LOKAL ANESTEZİ: </w:t>
      </w:r>
      <w:r>
        <w:rPr>
          <w:b/>
        </w:rPr>
        <w:tab/>
        <w:t xml:space="preserve"> </w:t>
      </w:r>
    </w:p>
    <w:p w:rsidR="00985944" w:rsidRDefault="00604DEA">
      <w:pPr>
        <w:spacing w:after="147"/>
        <w:ind w:left="-15" w:right="29"/>
      </w:pPr>
      <w:r>
        <w:t xml:space="preserve">Lokal anestezi uygulaması, bölgede anatomik farklılıklar veya akut </w:t>
      </w:r>
      <w:proofErr w:type="gramStart"/>
      <w:r>
        <w:t>enfeksiyonlar</w:t>
      </w:r>
      <w:proofErr w:type="gramEnd"/>
      <w:r>
        <w:t xml:space="preserve"> olmadığı sürece başarılı bir uygulamadır. Ancak anestezi bazen istenilen uyuşmayı sağlayamayabilir ve bu durumda tekrarlanması gerekebilir. Lokal anestezi uygulanan bölge yaklaşık 2-4 saat boyunca hissizdir. Bu nedenle ısırmaya bağlı yanak içi ve dudakta yara oluşmaması için hissizlik geçene kadar yeme içme önerilmez. Planlanan tedavi ve işlemler sırasında bir takım riskler ve </w:t>
      </w:r>
      <w:proofErr w:type="gramStart"/>
      <w:r>
        <w:t>komplikasyonlar</w:t>
      </w:r>
      <w:proofErr w:type="gramEnd"/>
      <w:r>
        <w:t xml:space="preserve"> meydana gelebilir. </w:t>
      </w:r>
    </w:p>
    <w:p w:rsidR="00985944" w:rsidRDefault="00604DEA">
      <w:pPr>
        <w:spacing w:line="249" w:lineRule="auto"/>
        <w:ind w:left="703" w:right="0" w:hanging="10"/>
        <w:jc w:val="left"/>
      </w:pPr>
      <w:r>
        <w:rPr>
          <w:b/>
        </w:rPr>
        <w:t xml:space="preserve">Olası Riskler:  </w:t>
      </w:r>
    </w:p>
    <w:p w:rsidR="00985944" w:rsidRDefault="00604DEA">
      <w:pPr>
        <w:numPr>
          <w:ilvl w:val="0"/>
          <w:numId w:val="1"/>
        </w:numPr>
        <w:ind w:right="29" w:hanging="360"/>
      </w:pPr>
      <w:r>
        <w:t xml:space="preserve">Korku, heyecan ya da açlığa bağlı olarak </w:t>
      </w:r>
      <w:proofErr w:type="spellStart"/>
      <w:r>
        <w:t>senkop</w:t>
      </w:r>
      <w:proofErr w:type="spellEnd"/>
      <w:r>
        <w:t xml:space="preserve"> (bayılma) diye adlandırılan geçici bilinç kaybı oluşabilir.  </w:t>
      </w:r>
    </w:p>
    <w:p w:rsidR="00985944" w:rsidRDefault="00604DEA">
      <w:pPr>
        <w:numPr>
          <w:ilvl w:val="0"/>
          <w:numId w:val="1"/>
        </w:numPr>
        <w:spacing w:after="26"/>
        <w:ind w:right="29" w:hanging="360"/>
      </w:pPr>
      <w:proofErr w:type="spellStart"/>
      <w:r>
        <w:t>Trismus</w:t>
      </w:r>
      <w:proofErr w:type="spellEnd"/>
      <w:r>
        <w:t xml:space="preserve"> denilen ağız açmada geçici güçlük oluşabilir. </w:t>
      </w:r>
    </w:p>
    <w:p w:rsidR="00985944" w:rsidRDefault="00604DEA">
      <w:pPr>
        <w:numPr>
          <w:ilvl w:val="0"/>
          <w:numId w:val="1"/>
        </w:numPr>
        <w:spacing w:after="112"/>
        <w:ind w:right="29" w:hanging="360"/>
      </w:pPr>
      <w:r>
        <w:t xml:space="preserve">Lokal anestezi uygulamalarında nadir olmakla birlikte ağrı, şişlik, </w:t>
      </w:r>
      <w:proofErr w:type="gramStart"/>
      <w:r>
        <w:t>enfeksiyon</w:t>
      </w:r>
      <w:proofErr w:type="gramEnd"/>
      <w:r>
        <w:t xml:space="preserve">, kanama, yandaki dişte ve yumuşak dokuda yaralanma, geçici veya kalıcı hissizlik ve alerjik reaksiyon sinir krizi, felç, beyin hasarı ve/veya ölüm meydana gelebilir. </w:t>
      </w:r>
    </w:p>
    <w:p w:rsidR="00985944" w:rsidRDefault="00604DEA">
      <w:pPr>
        <w:spacing w:line="249" w:lineRule="auto"/>
        <w:ind w:left="703" w:right="0" w:hanging="10"/>
        <w:jc w:val="left"/>
      </w:pPr>
      <w:r>
        <w:rPr>
          <w:b/>
        </w:rPr>
        <w:t xml:space="preserve">KUAFAJ:  </w:t>
      </w:r>
    </w:p>
    <w:p w:rsidR="00985944" w:rsidRDefault="00604DEA">
      <w:pPr>
        <w:ind w:left="-15" w:right="29"/>
      </w:pPr>
      <w:r>
        <w:t xml:space="preserve">Tedaviden beklenenler; çürüğün ilerlemesinin durdurulması, ağrı mevcut ise dindirilmesi, dişin canlılığının korunması ve çiğneme işlevini devam ettirmesidir. Önerilen tedavi uygulanmazsa diş dokusu kaybı devam eder, kanal tedavisi veya çekim tedavisi gerekli olabilir. Olası riskler, dişin yenilenme yeteneğine ve hastanın ağız bakımına bağlı nedenlerle bu tedavi her zaman başarılı olmayabilir. Eğer bu süre zarfında dişte ağrı meydana gelirse dişe kanal tedavisi yapılır. Aksi takdirde cerrahi tedavi planlanır.  </w:t>
      </w:r>
    </w:p>
    <w:p w:rsidR="00985944" w:rsidRDefault="00604DEA">
      <w:pPr>
        <w:spacing w:after="146"/>
        <w:ind w:left="-15" w:right="29"/>
      </w:pPr>
      <w:r>
        <w:t xml:space="preserve">Tedavi sonrası dikkat edilmesi gerekenler, anestezi etkisi (uyuşukluk) geçtikten sonra yemek yenebilir. Bir/ iki hafta boyunca soğukta sızlamalar ve hassasiyet olabilir(Bazen bu süre artabilir). Geçici dolgunun kırılması ve düşmesi durumunda hasta kliniğe tekrar başvurmalıdır. </w:t>
      </w:r>
    </w:p>
    <w:p w:rsidR="00985944" w:rsidRDefault="00604DEA">
      <w:pPr>
        <w:spacing w:line="249" w:lineRule="auto"/>
        <w:ind w:left="703" w:right="0" w:hanging="10"/>
        <w:jc w:val="left"/>
      </w:pPr>
      <w:r>
        <w:rPr>
          <w:b/>
        </w:rPr>
        <w:t xml:space="preserve">AMPUTASYON VE KANAL TEDAVİSİ:  </w:t>
      </w:r>
    </w:p>
    <w:tbl>
      <w:tblPr>
        <w:tblStyle w:val="TableGrid"/>
        <w:tblpPr w:vertAnchor="page" w:horzAnchor="page" w:tblpX="715" w:tblpY="571"/>
        <w:tblOverlap w:val="never"/>
        <w:tblW w:w="10814" w:type="dxa"/>
        <w:tblInd w:w="0" w:type="dxa"/>
        <w:tblCellMar>
          <w:top w:w="14" w:type="dxa"/>
          <w:left w:w="115" w:type="dxa"/>
          <w:right w:w="58" w:type="dxa"/>
        </w:tblCellMar>
        <w:tblLook w:val="04A0" w:firstRow="1" w:lastRow="0" w:firstColumn="1" w:lastColumn="0" w:noHBand="0" w:noVBand="1"/>
      </w:tblPr>
      <w:tblGrid>
        <w:gridCol w:w="2067"/>
        <w:gridCol w:w="2266"/>
        <w:gridCol w:w="2242"/>
        <w:gridCol w:w="2271"/>
        <w:gridCol w:w="1968"/>
      </w:tblGrid>
      <w:tr w:rsidR="00985944">
        <w:trPr>
          <w:trHeight w:val="1445"/>
        </w:trPr>
        <w:tc>
          <w:tcPr>
            <w:tcW w:w="2067" w:type="dxa"/>
            <w:tcBorders>
              <w:top w:val="single" w:sz="4" w:space="0" w:color="000000"/>
              <w:left w:val="single" w:sz="4" w:space="0" w:color="000000"/>
              <w:bottom w:val="single" w:sz="4" w:space="0" w:color="000000"/>
              <w:right w:val="single" w:sz="4" w:space="0" w:color="000000"/>
            </w:tcBorders>
            <w:vAlign w:val="bottom"/>
          </w:tcPr>
          <w:p w:rsidR="00985944" w:rsidRDefault="00604DEA">
            <w:pPr>
              <w:spacing w:after="0" w:line="259" w:lineRule="auto"/>
              <w:ind w:right="65" w:firstLine="0"/>
              <w:jc w:val="right"/>
            </w:pPr>
            <w:r>
              <w:rPr>
                <w:noProof/>
              </w:rPr>
              <w:drawing>
                <wp:inline distT="0" distB="0" distL="0" distR="0">
                  <wp:extent cx="1085850" cy="885660"/>
                  <wp:effectExtent l="0" t="0" r="0" b="0"/>
                  <wp:docPr id="98" name="Picture 98"/>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5"/>
                          <a:stretch>
                            <a:fillRect/>
                          </a:stretch>
                        </pic:blipFill>
                        <pic:spPr>
                          <a:xfrm>
                            <a:off x="0" y="0"/>
                            <a:ext cx="1085850" cy="885660"/>
                          </a:xfrm>
                          <a:prstGeom prst="rect">
                            <a:avLst/>
                          </a:prstGeom>
                        </pic:spPr>
                      </pic:pic>
                    </a:graphicData>
                  </a:graphic>
                </wp:inline>
              </w:drawing>
            </w:r>
            <w:r>
              <w:rPr>
                <w:sz w:val="22"/>
              </w:rPr>
              <w:t xml:space="preserve"> </w:t>
            </w:r>
          </w:p>
        </w:tc>
        <w:tc>
          <w:tcPr>
            <w:tcW w:w="6779" w:type="dxa"/>
            <w:gridSpan w:val="3"/>
            <w:tcBorders>
              <w:top w:val="single" w:sz="4" w:space="0" w:color="000000"/>
              <w:left w:val="single" w:sz="4" w:space="0" w:color="000000"/>
              <w:bottom w:val="single" w:sz="4" w:space="0" w:color="000000"/>
              <w:right w:val="single" w:sz="4" w:space="0" w:color="000000"/>
            </w:tcBorders>
          </w:tcPr>
          <w:p w:rsidR="00985944" w:rsidRPr="00604DEA" w:rsidRDefault="00985944" w:rsidP="00604DEA">
            <w:pPr>
              <w:spacing w:after="3" w:line="259" w:lineRule="auto"/>
              <w:ind w:right="3" w:firstLine="0"/>
              <w:jc w:val="center"/>
              <w:rPr>
                <w:rFonts w:asciiTheme="minorHAnsi" w:hAnsiTheme="minorHAnsi" w:cstheme="minorHAnsi"/>
                <w:szCs w:val="16"/>
              </w:rPr>
            </w:pPr>
          </w:p>
          <w:p w:rsidR="00604DEA" w:rsidRPr="00797C4F" w:rsidRDefault="00604DEA" w:rsidP="00604DEA">
            <w:pPr>
              <w:spacing w:after="23" w:line="256" w:lineRule="auto"/>
              <w:ind w:right="8"/>
              <w:jc w:val="center"/>
              <w:rPr>
                <w:rFonts w:asciiTheme="minorHAnsi" w:hAnsiTheme="minorHAnsi" w:cstheme="minorHAnsi"/>
                <w:sz w:val="18"/>
                <w:szCs w:val="18"/>
              </w:rPr>
            </w:pPr>
            <w:r w:rsidRPr="00797C4F">
              <w:rPr>
                <w:rFonts w:asciiTheme="minorHAnsi" w:hAnsiTheme="minorHAnsi" w:cstheme="minorHAnsi"/>
                <w:b/>
                <w:sz w:val="18"/>
                <w:szCs w:val="18"/>
              </w:rPr>
              <w:t>T.C.</w:t>
            </w:r>
          </w:p>
          <w:p w:rsidR="00604DEA" w:rsidRPr="00797C4F" w:rsidRDefault="00604DEA" w:rsidP="00604DEA">
            <w:pPr>
              <w:spacing w:after="17" w:line="256" w:lineRule="auto"/>
              <w:ind w:right="8"/>
              <w:jc w:val="center"/>
              <w:rPr>
                <w:rFonts w:asciiTheme="minorHAnsi" w:hAnsiTheme="minorHAnsi" w:cstheme="minorHAnsi"/>
                <w:sz w:val="18"/>
                <w:szCs w:val="18"/>
              </w:rPr>
            </w:pPr>
            <w:r w:rsidRPr="00797C4F">
              <w:rPr>
                <w:rFonts w:asciiTheme="minorHAnsi" w:hAnsiTheme="minorHAnsi" w:cstheme="minorHAnsi"/>
                <w:b/>
                <w:sz w:val="18"/>
                <w:szCs w:val="18"/>
              </w:rPr>
              <w:t>AKSARAY ÜNİVERSİTESİ</w:t>
            </w:r>
          </w:p>
          <w:p w:rsidR="00604DEA" w:rsidRPr="00797C4F" w:rsidRDefault="00604DEA" w:rsidP="00604DEA">
            <w:pPr>
              <w:spacing w:line="256" w:lineRule="auto"/>
              <w:ind w:right="6"/>
              <w:jc w:val="center"/>
              <w:rPr>
                <w:rFonts w:asciiTheme="minorHAnsi" w:hAnsiTheme="minorHAnsi" w:cstheme="minorHAnsi"/>
                <w:b/>
                <w:sz w:val="18"/>
                <w:szCs w:val="18"/>
              </w:rPr>
            </w:pPr>
            <w:r w:rsidRPr="00797C4F">
              <w:rPr>
                <w:rFonts w:asciiTheme="minorHAnsi" w:hAnsiTheme="minorHAnsi" w:cstheme="minorHAnsi"/>
                <w:b/>
                <w:sz w:val="18"/>
                <w:szCs w:val="18"/>
              </w:rPr>
              <w:t>Diş Hekimliği Fakültesi</w:t>
            </w:r>
          </w:p>
          <w:p w:rsidR="00604DEA" w:rsidRPr="00797C4F" w:rsidRDefault="00604DEA" w:rsidP="00604DEA">
            <w:pPr>
              <w:jc w:val="center"/>
              <w:rPr>
                <w:rFonts w:asciiTheme="minorHAnsi" w:hAnsiTheme="minorHAnsi" w:cstheme="minorHAnsi"/>
                <w:b/>
                <w:sz w:val="18"/>
                <w:szCs w:val="18"/>
              </w:rPr>
            </w:pPr>
            <w:r w:rsidRPr="00797C4F">
              <w:rPr>
                <w:rFonts w:asciiTheme="minorHAnsi" w:hAnsiTheme="minorHAnsi" w:cstheme="minorHAnsi"/>
                <w:b/>
                <w:sz w:val="18"/>
                <w:szCs w:val="18"/>
              </w:rPr>
              <w:t>Ağız, Diş Sağlığı Uygulama ve Araştırma Merkezi</w:t>
            </w:r>
          </w:p>
          <w:p w:rsidR="00604DEA" w:rsidRPr="00797C4F" w:rsidRDefault="00604DEA" w:rsidP="00604DEA">
            <w:pPr>
              <w:pStyle w:val="Altyaz"/>
              <w:jc w:val="center"/>
              <w:rPr>
                <w:rFonts w:asciiTheme="minorHAnsi" w:hAnsiTheme="minorHAnsi" w:cstheme="minorHAnsi"/>
                <w:b/>
                <w:sz w:val="18"/>
                <w:szCs w:val="18"/>
              </w:rPr>
            </w:pPr>
            <w:r w:rsidRPr="00797C4F">
              <w:rPr>
                <w:rFonts w:asciiTheme="minorHAnsi" w:hAnsiTheme="minorHAnsi" w:cstheme="minorHAnsi"/>
                <w:b/>
                <w:sz w:val="18"/>
                <w:szCs w:val="18"/>
              </w:rPr>
              <w:t xml:space="preserve">           ENDODONTİ ANABİLİM DALI</w:t>
            </w:r>
          </w:p>
          <w:p w:rsidR="00985944" w:rsidRDefault="00604DEA" w:rsidP="00604DEA">
            <w:pPr>
              <w:spacing w:after="0" w:line="259" w:lineRule="auto"/>
              <w:ind w:right="57" w:firstLine="0"/>
              <w:jc w:val="center"/>
            </w:pPr>
            <w:r w:rsidRPr="00797C4F">
              <w:rPr>
                <w:rFonts w:asciiTheme="minorHAnsi" w:hAnsiTheme="minorHAnsi" w:cstheme="minorHAnsi"/>
                <w:b/>
                <w:sz w:val="18"/>
                <w:szCs w:val="18"/>
              </w:rPr>
              <w:t xml:space="preserve">             HASTA BİLGİLENDİRME VE ONAM FORMU</w:t>
            </w:r>
          </w:p>
        </w:tc>
        <w:tc>
          <w:tcPr>
            <w:tcW w:w="1968" w:type="dxa"/>
            <w:tcBorders>
              <w:top w:val="single" w:sz="4" w:space="0" w:color="000000"/>
              <w:left w:val="single" w:sz="4" w:space="0" w:color="000000"/>
              <w:bottom w:val="single" w:sz="4" w:space="0" w:color="000000"/>
              <w:right w:val="single" w:sz="4" w:space="0" w:color="000000"/>
            </w:tcBorders>
            <w:vAlign w:val="bottom"/>
          </w:tcPr>
          <w:p w:rsidR="00985944" w:rsidRDefault="00604DEA">
            <w:pPr>
              <w:spacing w:after="0" w:line="259" w:lineRule="auto"/>
              <w:ind w:right="98" w:firstLine="0"/>
              <w:jc w:val="right"/>
            </w:pPr>
            <w:r>
              <w:rPr>
                <w:noProof/>
              </w:rPr>
              <w:drawing>
                <wp:inline distT="0" distB="0" distL="0" distR="0">
                  <wp:extent cx="980034" cy="885190"/>
                  <wp:effectExtent l="0" t="0" r="0" b="0"/>
                  <wp:docPr id="100" name="Pictu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6"/>
                          <a:stretch>
                            <a:fillRect/>
                          </a:stretch>
                        </pic:blipFill>
                        <pic:spPr>
                          <a:xfrm>
                            <a:off x="0" y="0"/>
                            <a:ext cx="980034" cy="885190"/>
                          </a:xfrm>
                          <a:prstGeom prst="rect">
                            <a:avLst/>
                          </a:prstGeom>
                        </pic:spPr>
                      </pic:pic>
                    </a:graphicData>
                  </a:graphic>
                </wp:inline>
              </w:drawing>
            </w:r>
            <w:r>
              <w:rPr>
                <w:sz w:val="22"/>
              </w:rPr>
              <w:t xml:space="preserve"> </w:t>
            </w:r>
          </w:p>
        </w:tc>
      </w:tr>
      <w:tr w:rsidR="00985944">
        <w:trPr>
          <w:trHeight w:val="300"/>
        </w:trPr>
        <w:tc>
          <w:tcPr>
            <w:tcW w:w="2067"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right="0" w:firstLine="0"/>
            </w:pPr>
            <w:r>
              <w:rPr>
                <w:sz w:val="22"/>
              </w:rPr>
              <w:t xml:space="preserve">DOKÜMAN KODU </w:t>
            </w:r>
          </w:p>
        </w:tc>
        <w:tc>
          <w:tcPr>
            <w:tcW w:w="2266"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right="58" w:firstLine="0"/>
              <w:jc w:val="center"/>
            </w:pPr>
            <w:r>
              <w:rPr>
                <w:sz w:val="22"/>
              </w:rPr>
              <w:t xml:space="preserve">YAYIN TARİHİ </w:t>
            </w:r>
          </w:p>
        </w:tc>
        <w:tc>
          <w:tcPr>
            <w:tcW w:w="2242"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right="60" w:firstLine="0"/>
              <w:jc w:val="center"/>
            </w:pPr>
            <w:r>
              <w:rPr>
                <w:sz w:val="22"/>
              </w:rPr>
              <w:t xml:space="preserve">REVİZYON NO </w:t>
            </w:r>
          </w:p>
        </w:tc>
        <w:tc>
          <w:tcPr>
            <w:tcW w:w="2271"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left="58" w:right="0" w:firstLine="0"/>
              <w:jc w:val="left"/>
            </w:pPr>
            <w:r>
              <w:rPr>
                <w:sz w:val="22"/>
              </w:rPr>
              <w:t xml:space="preserve">REVİZYON TARİHİ </w:t>
            </w:r>
          </w:p>
        </w:tc>
        <w:tc>
          <w:tcPr>
            <w:tcW w:w="1968"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right="54" w:firstLine="0"/>
              <w:jc w:val="center"/>
            </w:pPr>
            <w:r>
              <w:rPr>
                <w:sz w:val="22"/>
              </w:rPr>
              <w:t xml:space="preserve">SAYFA NO </w:t>
            </w:r>
          </w:p>
        </w:tc>
      </w:tr>
      <w:tr w:rsidR="00985944">
        <w:trPr>
          <w:trHeight w:val="264"/>
        </w:trPr>
        <w:tc>
          <w:tcPr>
            <w:tcW w:w="2067" w:type="dxa"/>
            <w:tcBorders>
              <w:top w:val="single" w:sz="4" w:space="0" w:color="000000"/>
              <w:left w:val="single" w:sz="4" w:space="0" w:color="000000"/>
              <w:bottom w:val="single" w:sz="4" w:space="0" w:color="000000"/>
              <w:right w:val="single" w:sz="4" w:space="0" w:color="000000"/>
            </w:tcBorders>
          </w:tcPr>
          <w:p w:rsidR="00985944" w:rsidRPr="00604DEA" w:rsidRDefault="00604DEA">
            <w:pPr>
              <w:spacing w:after="0" w:line="259" w:lineRule="auto"/>
              <w:ind w:left="1" w:right="0" w:firstLine="0"/>
              <w:jc w:val="center"/>
            </w:pPr>
            <w:r>
              <w:rPr>
                <w:sz w:val="22"/>
              </w:rPr>
              <w:t xml:space="preserve"> </w:t>
            </w:r>
            <w:r>
              <w:rPr>
                <w:b/>
                <w:sz w:val="20"/>
                <w:szCs w:val="20"/>
              </w:rPr>
              <w:t xml:space="preserve"> </w:t>
            </w:r>
            <w:proofErr w:type="gramStart"/>
            <w:r w:rsidRPr="00604DEA">
              <w:rPr>
                <w:sz w:val="20"/>
                <w:szCs w:val="20"/>
              </w:rPr>
              <w:t>END.RB</w:t>
            </w:r>
            <w:proofErr w:type="gramEnd"/>
            <w:r w:rsidRPr="00604DEA">
              <w:rPr>
                <w:sz w:val="20"/>
                <w:szCs w:val="20"/>
              </w:rPr>
              <w:t>.01</w:t>
            </w:r>
          </w:p>
        </w:tc>
        <w:tc>
          <w:tcPr>
            <w:tcW w:w="2266"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left="3" w:right="0" w:firstLine="0"/>
              <w:jc w:val="center"/>
            </w:pPr>
            <w:r>
              <w:rPr>
                <w:sz w:val="22"/>
              </w:rPr>
              <w:t xml:space="preserve"> </w:t>
            </w:r>
            <w:r w:rsidR="00C97BEB">
              <w:rPr>
                <w:sz w:val="22"/>
              </w:rPr>
              <w:t>15.01.2025</w:t>
            </w:r>
          </w:p>
        </w:tc>
        <w:tc>
          <w:tcPr>
            <w:tcW w:w="2242" w:type="dxa"/>
            <w:tcBorders>
              <w:top w:val="single" w:sz="4" w:space="0" w:color="000000"/>
              <w:left w:val="single" w:sz="4" w:space="0" w:color="000000"/>
              <w:bottom w:val="single" w:sz="4" w:space="0" w:color="000000"/>
              <w:right w:val="single" w:sz="4" w:space="0" w:color="000000"/>
            </w:tcBorders>
          </w:tcPr>
          <w:p w:rsidR="00985944" w:rsidRDefault="004F62BF">
            <w:pPr>
              <w:spacing w:after="0" w:line="259" w:lineRule="auto"/>
              <w:ind w:right="58" w:firstLine="0"/>
              <w:jc w:val="center"/>
            </w:pPr>
            <w:r>
              <w:t>-</w:t>
            </w:r>
          </w:p>
        </w:tc>
        <w:tc>
          <w:tcPr>
            <w:tcW w:w="2271" w:type="dxa"/>
            <w:tcBorders>
              <w:top w:val="single" w:sz="4" w:space="0" w:color="000000"/>
              <w:left w:val="single" w:sz="4" w:space="0" w:color="000000"/>
              <w:bottom w:val="single" w:sz="4" w:space="0" w:color="000000"/>
              <w:right w:val="single" w:sz="4" w:space="0" w:color="000000"/>
            </w:tcBorders>
          </w:tcPr>
          <w:p w:rsidR="00985944" w:rsidRDefault="004F62BF">
            <w:pPr>
              <w:spacing w:after="0" w:line="259" w:lineRule="auto"/>
              <w:ind w:right="3" w:firstLine="0"/>
              <w:jc w:val="center"/>
            </w:pPr>
            <w:r>
              <w:rPr>
                <w:sz w:val="22"/>
              </w:rPr>
              <w:t>-</w:t>
            </w:r>
            <w:r w:rsidR="00604DEA">
              <w:rPr>
                <w:sz w:val="22"/>
              </w:rPr>
              <w:t xml:space="preserve"> </w:t>
            </w:r>
          </w:p>
        </w:tc>
        <w:tc>
          <w:tcPr>
            <w:tcW w:w="1968"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left="2" w:right="0" w:firstLine="0"/>
              <w:jc w:val="center"/>
            </w:pPr>
            <w:r>
              <w:rPr>
                <w:sz w:val="22"/>
              </w:rPr>
              <w:t xml:space="preserve"> </w:t>
            </w:r>
            <w:r w:rsidR="004F62BF">
              <w:rPr>
                <w:sz w:val="22"/>
              </w:rPr>
              <w:t>1/2</w:t>
            </w:r>
          </w:p>
        </w:tc>
      </w:tr>
    </w:tbl>
    <w:p w:rsidR="00985944" w:rsidRDefault="00604DEA">
      <w:pPr>
        <w:ind w:left="-15" w:right="29"/>
      </w:pPr>
      <w:r>
        <w:t xml:space="preserve">Dişlerde bulunan derin çürükler, kırık ve çatlaklar, </w:t>
      </w:r>
      <w:proofErr w:type="gramStart"/>
      <w:r>
        <w:t>travma</w:t>
      </w:r>
      <w:proofErr w:type="gramEnd"/>
      <w:r>
        <w:t xml:space="preserve"> ve </w:t>
      </w:r>
      <w:proofErr w:type="spellStart"/>
      <w:r>
        <w:t>pulpada</w:t>
      </w:r>
      <w:proofErr w:type="spellEnd"/>
      <w:r>
        <w:t xml:space="preserve"> meydana gelen iltihaplar nedeniyle kök kanal tedavisi yapılır. Kök kanal tedavisi esnasında veya sonrasında, dişler birkaç gün dokunmaya ve çiğnemeye karşı hassasiyet gösterebilir. Kanal tedavilerinin başarısı </w:t>
      </w:r>
      <w:proofErr w:type="gramStart"/>
      <w:r>
        <w:t>enfeksiyonun</w:t>
      </w:r>
      <w:proofErr w:type="gramEnd"/>
      <w:r>
        <w:t xml:space="preserve"> ilerleme miktarı, diş köklerinin anatomik yapısı, hastanın uyumu gibi faktörlerden etkilenmektedir. Madde kaybına göre dişin daimi </w:t>
      </w:r>
      <w:proofErr w:type="gramStart"/>
      <w:r>
        <w:t>restorasyonu</w:t>
      </w:r>
      <w:proofErr w:type="gramEnd"/>
      <w:r>
        <w:t xml:space="preserve">, dolgu veya kaplama yapılarak tamamlanır. Tedavi uygulanmazsa: dişteki </w:t>
      </w:r>
      <w:proofErr w:type="gramStart"/>
      <w:r>
        <w:t>enfeksiyon</w:t>
      </w:r>
      <w:proofErr w:type="gramEnd"/>
      <w:r>
        <w:t xml:space="preserve"> çevre yumuşak ve sert dokulara ulaşabilir. Dişin çekimi gerekli olabilir.  </w:t>
      </w:r>
      <w:r>
        <w:rPr>
          <w:b/>
        </w:rPr>
        <w:t xml:space="preserve">Olası Riskler:  </w:t>
      </w:r>
    </w:p>
    <w:p w:rsidR="00985944" w:rsidRDefault="00604DEA">
      <w:pPr>
        <w:ind w:left="-15" w:right="29"/>
      </w:pPr>
      <w:r>
        <w:t xml:space="preserve">1) Dişteki anatomik çeşitliliğin yarattığı problemler ve hastanın iş birliği içerisinde olmaması gibi nedenlerden bu tedavi nadiren de olsa başarılı olmayabilir. Kök içinde kanal aleti kırılabilir. Çıkarılamayacak konumda ise orada bırakılır. Kanalların aranması ya da genişletilmesi sırasında </w:t>
      </w:r>
      <w:proofErr w:type="spellStart"/>
      <w:r>
        <w:t>perforasyon</w:t>
      </w:r>
      <w:proofErr w:type="spellEnd"/>
      <w:r>
        <w:t xml:space="preserve"> olabilir. Kanal aleti yutulabilir ya da </w:t>
      </w:r>
      <w:proofErr w:type="spellStart"/>
      <w:r>
        <w:t>aspire</w:t>
      </w:r>
      <w:proofErr w:type="spellEnd"/>
      <w:r>
        <w:t xml:space="preserve"> edilebilir. Kanal dolgu maddesi veya yıkama solüsyonları kök ucundan taşabilir. Kanal tedavisi seansları arasında ağrı ve şişlik oluşabilir. Diş kırılabilir. Yıkama </w:t>
      </w:r>
      <w:proofErr w:type="spellStart"/>
      <w:r>
        <w:t>solusyonlarına</w:t>
      </w:r>
      <w:proofErr w:type="spellEnd"/>
      <w:r>
        <w:t xml:space="preserve"> karşı alerjik ve </w:t>
      </w:r>
      <w:proofErr w:type="spellStart"/>
      <w:r>
        <w:t>irritasyonel</w:t>
      </w:r>
      <w:proofErr w:type="spellEnd"/>
      <w:r>
        <w:t xml:space="preserve"> ağrı, yanma ve kızarıklık gelişebilir. Meydana gelen </w:t>
      </w:r>
      <w:proofErr w:type="gramStart"/>
      <w:r>
        <w:t>komplikasyon</w:t>
      </w:r>
      <w:proofErr w:type="gramEnd"/>
      <w:r>
        <w:t xml:space="preserve"> durumuna bağlı olarak tedavi uygulanan dişin ağızda tutulabilmesi için </w:t>
      </w:r>
      <w:proofErr w:type="spellStart"/>
      <w:r>
        <w:t>apikal</w:t>
      </w:r>
      <w:proofErr w:type="spellEnd"/>
      <w:r>
        <w:t xml:space="preserve"> rezeksiyon tedavisi yapılabilir. Tedavinin mevcut sorunları çözmeyeceği düşünüldüğünde çekim tedavisi uygulanır. </w:t>
      </w:r>
    </w:p>
    <w:p w:rsidR="00985944" w:rsidRDefault="00604DEA">
      <w:pPr>
        <w:spacing w:after="144"/>
        <w:ind w:left="-15" w:right="29"/>
      </w:pPr>
      <w:r>
        <w:t xml:space="preserve">2)Tedavi sonrası dikkat edilmesi gerekenler, </w:t>
      </w:r>
      <w:proofErr w:type="spellStart"/>
      <w:r>
        <w:t>anestezik</w:t>
      </w:r>
      <w:proofErr w:type="spellEnd"/>
      <w:r>
        <w:t xml:space="preserve"> etkisi (uyuşukluk) geçtikten sonra yemek yenebilir. İlk hafta içinde giderek azalan küçük ağrılar olabilir. Tedavi iki seansta bitecekse, ilk seans sonrası uygulanan geçici dolgu düşebilir ya da kırılabilir. Bu gibi durumlarda hasta kliniğe tekrar başvurmalıdır.  </w:t>
      </w:r>
    </w:p>
    <w:p w:rsidR="00985944" w:rsidRDefault="00604DEA">
      <w:pPr>
        <w:spacing w:line="249" w:lineRule="auto"/>
        <w:ind w:left="703" w:right="0" w:hanging="10"/>
        <w:jc w:val="left"/>
      </w:pPr>
      <w:r>
        <w:rPr>
          <w:b/>
        </w:rPr>
        <w:t xml:space="preserve">RETREATMENT (KANAL TEDAVİSİNİN YENİLENMESİ):  </w:t>
      </w:r>
    </w:p>
    <w:p w:rsidR="00985944" w:rsidRDefault="00604DEA">
      <w:pPr>
        <w:ind w:left="-15" w:right="29"/>
      </w:pPr>
      <w:r>
        <w:t>Kanal tedavisi gören dişte iyileşme gerçekleşmeyebilir veya ağrı devam edebilir. Bazen ağrı tedaviden aylar, hatta yıllar sonra da ortaya çıkabilir. Bu gibi durumlarda ve daha önce eksik yapılmış kanalların (dolgu eksikliği, fazlalığı, kanal aleti kırılmış veya dolmamış bir veya birkaç kanal nedeniyle) kanal tedavisinin yenilenmesine (</w:t>
      </w:r>
      <w:proofErr w:type="spellStart"/>
      <w:r>
        <w:t>retreatment</w:t>
      </w:r>
      <w:proofErr w:type="spellEnd"/>
      <w:r>
        <w:t xml:space="preserve">) ihtiyaç vardır. Kanal tedavisi yenilenecekse, dişin iç kısmındaki kök kanal dolgusu boşaltılarak kök kanalı yeniden hazırlanır ve kök kanal dolumu yapılır. Bu yapılan işlemler normal kanal tedavisi işlemlerinden daha zor ve karmaşıktır. Ancak dişin kurtarılma şansı olduğundan dolayı bu tedavi yöntemi uygulanmalıdır. Tedavinin kanal sayısına göre değişebilen miktarda ücreti vardır. </w:t>
      </w:r>
    </w:p>
    <w:p w:rsidR="00985944" w:rsidRDefault="00604DEA">
      <w:pPr>
        <w:ind w:left="-15" w:right="29"/>
      </w:pPr>
      <w:r>
        <w:t xml:space="preserve">Tedaviden bekleneler, yeniden yapılan kök kanal tedavisi ile ilgili dişteki klinik ve radyolojik belirtilerin giderilmesi ve dişin işlevlerinin devam ettirilmesidir.  </w:t>
      </w:r>
    </w:p>
    <w:p w:rsidR="00985944" w:rsidRDefault="00604DEA">
      <w:pPr>
        <w:spacing w:after="144"/>
        <w:ind w:left="-15" w:right="29"/>
      </w:pPr>
      <w:proofErr w:type="spellStart"/>
      <w:r>
        <w:t>Olasi</w:t>
      </w:r>
      <w:proofErr w:type="spellEnd"/>
      <w:r>
        <w:t xml:space="preserve"> riskler, vücudun savunma mekanizması, kök kanalı ve </w:t>
      </w:r>
      <w:proofErr w:type="spellStart"/>
      <w:r>
        <w:t>periapikal</w:t>
      </w:r>
      <w:proofErr w:type="spellEnd"/>
      <w:r>
        <w:t xml:space="preserve"> dokulardaki mikroorganizmaların varlığı gibi sebeplerden dolayı ilgili dişteki belirtiler tekrar edebilir. Buna bağlı olarak kök kanal tedavisinin yenilenmesi veya cerrahi işlemler gerekebilir. Tedaviden sonra dişte bir süre daha hafif hassasiyet olabilir. Dişte belirtilerin yeniden oluşması veya devam etmesi, dolgunun kırılması gibi durumlarda hasta kliniğimize tekrar başvurmalıdır. Hekim gerekli görürse kontrol seanslarına çağırabilir. </w:t>
      </w:r>
    </w:p>
    <w:p w:rsidR="00985944" w:rsidRDefault="00604DEA">
      <w:pPr>
        <w:spacing w:line="249" w:lineRule="auto"/>
        <w:ind w:left="703" w:right="0" w:hanging="10"/>
        <w:jc w:val="left"/>
      </w:pPr>
      <w:r>
        <w:rPr>
          <w:b/>
        </w:rPr>
        <w:t xml:space="preserve">LEZYONLU DİŞLERİN KANAL TEDAVİSİ: </w:t>
      </w:r>
    </w:p>
    <w:p w:rsidR="00985944" w:rsidRDefault="00604DEA">
      <w:pPr>
        <w:ind w:left="-15" w:right="29"/>
      </w:pPr>
      <w:r>
        <w:t xml:space="preserve">Kök ucunda lezyon bulunan dişler kanal tedavisi uygulanarak iyileştirilebilir. Ancak rutin kanal tedavisine göre daha fazla seans gerektirir. Bazı durumlarda tedavi 2–3 ay hatta daha uzun sürebilir. Kanal tedavisi uygulanmaması sonucu bu tip dişler büyük oranda kaybedilmektedir. Tedaviye cevap vermeyen dişlere cerrahi uygulama gerekebilir. Önerilen tedavi uygulanmazsa, lezyon ilerlemesi devam eder, diş çene kemiği içinde hareketli hale gelebilir. Dişin çekimi gerekebilir. </w:t>
      </w:r>
    </w:p>
    <w:p w:rsidR="00985944" w:rsidRDefault="00604DEA">
      <w:pPr>
        <w:ind w:left="-15" w:right="29"/>
      </w:pPr>
      <w:r>
        <w:t xml:space="preserve">Olası riskler: kök ucundaki lezyon iyi kanal tedavisine rağmen iyileşmeyebilir. Kanal tedavisi sırasında alet kırılabilir. Çıkarılamayacak durumdaysa alet bırakılabilir. Tedavinin mevcut sorunları çözülemeyeceği düşünüldüğünde cerrahi tedavi uygulanır. </w:t>
      </w:r>
    </w:p>
    <w:p w:rsidR="00985944" w:rsidRDefault="00604DEA">
      <w:pPr>
        <w:spacing w:after="146"/>
        <w:ind w:left="-15" w:right="29"/>
      </w:pPr>
      <w:r>
        <w:t xml:space="preserve">Tedavi sonrası dikkat edilmesi gerekenler: Anestezi yapılmışsa anestezi etkisi (uyuşukluk) geçtikten sonra yemek yenebilir. İlk hafta içinde giderek azalan küçük ağrılar olabilir. Tedavi iki seansta bitecekse, ilk seans sonrası uygulanan geçici dolgu düşebilir ya da kırılabilir. Bu gibi durumlarda hasta kliniğe tekrar başvurmalıdır. Hastanın 3 ayda bir veya hekimin gerekli gördüğü kontrol seanslarına gelmesi gerekebilir. </w:t>
      </w:r>
    </w:p>
    <w:p w:rsidR="00985944" w:rsidRDefault="00604DEA">
      <w:pPr>
        <w:spacing w:line="249" w:lineRule="auto"/>
        <w:ind w:left="703" w:right="0" w:hanging="10"/>
        <w:jc w:val="left"/>
      </w:pPr>
      <w:r>
        <w:rPr>
          <w:b/>
        </w:rPr>
        <w:t xml:space="preserve">TRAVMA TEDAVİSİ:  </w:t>
      </w:r>
    </w:p>
    <w:p w:rsidR="00985944" w:rsidRDefault="00604DEA">
      <w:pPr>
        <w:spacing w:after="146"/>
        <w:ind w:left="-15" w:right="29"/>
      </w:pPr>
      <w:r>
        <w:lastRenderedPageBreak/>
        <w:t xml:space="preserve">Travma esnasında oluşan kırıklar; dişlerin ve/veya köklerinin çeşitli şekil ve büyüklükte kırılmaları şeklinde oluşabileceği gibi, dişin çene kemiği içinden kısmen veya tamamen fırlaması şeklinde ortaya çıkabilir. Ağız içi ve ağız dışı muayeneleri ve radyolojik muayeneler yapıldıktan sonra gerekli acil tedavi ve/veya cerrahi müdahaleler yapılır. Eğer diş kırıldığında dişin siniri açığa çıktıysa kanal tedavisi yapılır. Yerinden oynamış veya tamamen çıkmış dişler ise diş boşluğuna yerleştirilerek </w:t>
      </w:r>
      <w:proofErr w:type="spellStart"/>
      <w:r>
        <w:t>splint</w:t>
      </w:r>
      <w:proofErr w:type="spellEnd"/>
      <w:r>
        <w:t xml:space="preserve"> adı verilen tel ve dolgular yardımı ile yerine sabitlenmektedir. Bu işlemler sırasında geçirmiş olduğu </w:t>
      </w:r>
      <w:proofErr w:type="gramStart"/>
      <w:r>
        <w:t>travmanın</w:t>
      </w:r>
      <w:proofErr w:type="gramEnd"/>
      <w:r>
        <w:t xml:space="preserve"> da etkisi ile hasta ağrı hissedebilmektedir. Tedavi sonrasında </w:t>
      </w:r>
      <w:proofErr w:type="gramStart"/>
      <w:r>
        <w:t>travmaya</w:t>
      </w:r>
      <w:proofErr w:type="gramEnd"/>
      <w:r>
        <w:t xml:space="preserve"> bağlı oluşan ağrı ve şişlik birkaç gün devam edebilmektedir. Tedavi sonucunda özellikle iyileşme kapasitesi yüksek, genç sürekli dişler tedaviye olumlu yanıt vermekte ve ağız içerisinde fonksiyonlarını devam ettirebilmektedirler. Ancak özellikle dişin beslenmesinin kesildiği durumlarda dişler canlılıklarını kaybetmekte, bunun sonucunda da bu dişlere kanal tedavisi uygulanmaktadır. Bazı durumlarda dişler tedaviye yanıt vermemekte ve vücut, yerine yerleştirilen dişleri kabul etmemektedir, bu durumda diş köklerinde veya çevre kemik dokularında erimeler meydana gelebilmekte ve diş kaybedilebilmektedir. </w:t>
      </w:r>
    </w:p>
    <w:p w:rsidR="00985944" w:rsidRDefault="00604DEA">
      <w:pPr>
        <w:spacing w:line="249" w:lineRule="auto"/>
        <w:ind w:left="703" w:right="0" w:hanging="10"/>
        <w:jc w:val="left"/>
      </w:pPr>
      <w:r>
        <w:rPr>
          <w:b/>
        </w:rPr>
        <w:t xml:space="preserve">DİŞLERİN PİN, POST VEYA FİBERLE RESTORASYONU: </w:t>
      </w:r>
    </w:p>
    <w:p w:rsidR="00985944" w:rsidRDefault="00604DEA">
      <w:pPr>
        <w:ind w:left="-15" w:right="29"/>
      </w:pPr>
      <w:r>
        <w:t xml:space="preserve">Diş yapısında dolgu materyalinin tutunamayacağı kadar fazla miktarda madde kaybı meydana gelmişse sadece güncel dolgu </w:t>
      </w:r>
      <w:proofErr w:type="gramStart"/>
      <w:r>
        <w:t>prosedürleriyle</w:t>
      </w:r>
      <w:proofErr w:type="gramEnd"/>
      <w:r>
        <w:t xml:space="preserve"> dişe sağlamlığı kazandırılamayacağı düşünüldüğünde </w:t>
      </w:r>
      <w:proofErr w:type="spellStart"/>
      <w:r>
        <w:t>pin</w:t>
      </w:r>
      <w:proofErr w:type="spellEnd"/>
      <w:r>
        <w:t xml:space="preserve">, prefabrik post veya fiber esaslı bir materyalle dişin ve dolguların güçlendirilmesi işlemidir. Olası riskler, yapılan </w:t>
      </w:r>
      <w:proofErr w:type="gramStart"/>
      <w:r>
        <w:t>restorasyon</w:t>
      </w:r>
      <w:proofErr w:type="gramEnd"/>
      <w:r>
        <w:t xml:space="preserve"> hastanın ağız bakımı iyi olmadığında ve aşırı kuvvetler karşısında dayanıksız olabilir, bu durumda tedavi başarısız olup, diş çatlayabilir veya kırılabilir.  </w:t>
      </w:r>
    </w:p>
    <w:p w:rsidR="00985944" w:rsidRDefault="00604DEA">
      <w:pPr>
        <w:spacing w:after="146"/>
        <w:ind w:left="-15" w:right="29"/>
      </w:pPr>
      <w:r>
        <w:t xml:space="preserve">Tedavi sonrası dikkat edilmesi gerekenler: </w:t>
      </w:r>
      <w:proofErr w:type="spellStart"/>
      <w:r>
        <w:t>Anestezik</w:t>
      </w:r>
      <w:proofErr w:type="spellEnd"/>
      <w:r>
        <w:t xml:space="preserve"> etkisi (uyuşukluk) geçtikten sonra yemek yenebilir. Dişte belirli bir süre sızlamalar görülebilir. Hasta tedavi edilen dişini aşırı kuvvetlerden korumalıdır. Kırılma ve hassasiyet oluşması gibi durumlarda hasta kliniğe tekrar başvurmalıdır. Bu gibi durumlarda dişe yeniden tedavi yapılabilir veya cerrahi işlemler (diş çekimi gibi) uygulanabilir. </w:t>
      </w:r>
    </w:p>
    <w:p w:rsidR="00985944" w:rsidRDefault="00604DEA">
      <w:pPr>
        <w:spacing w:line="249" w:lineRule="auto"/>
        <w:ind w:left="703" w:right="0" w:hanging="10"/>
        <w:jc w:val="left"/>
      </w:pPr>
      <w:r>
        <w:rPr>
          <w:b/>
        </w:rPr>
        <w:t xml:space="preserve">DEVİTAL BLEACHİNG (BEYAZLATMA):  </w:t>
      </w:r>
    </w:p>
    <w:p w:rsidR="00985944" w:rsidRDefault="00604DEA">
      <w:pPr>
        <w:ind w:left="-15" w:right="29"/>
      </w:pPr>
      <w:r>
        <w:t xml:space="preserve">Önceden yapılan kök kanal tedavisi nedeniyle </w:t>
      </w:r>
      <w:proofErr w:type="spellStart"/>
      <w:r>
        <w:t>renkleşmiş</w:t>
      </w:r>
      <w:proofErr w:type="spellEnd"/>
      <w:r>
        <w:t xml:space="preserve"> bir dişe, beyazlatma (</w:t>
      </w:r>
      <w:proofErr w:type="spellStart"/>
      <w:r>
        <w:t>bleaching</w:t>
      </w:r>
      <w:proofErr w:type="spellEnd"/>
      <w:r>
        <w:t xml:space="preserve">) işlemleri uygulanarak dişteki renk değişiklikleri giderilebilir. Travma sonucunda oluşan renk değişikliklerinde ise, dişe kanal tedavisi yapıldıktan sonra beyazlatma işlemleri uygulanır. Bu işlemler birkaç seans devam edebilir. Ancak bu işlem %100 başarılı olmayabilir. Birkaç sene sonra diş tekrar eski rengine dönebilir. Eğer beyazlatma uygulanmazsa bu dişlere kron yapılarak dişler doğal görünüme sahip olabilir. </w:t>
      </w:r>
    </w:p>
    <w:p w:rsidR="00985944" w:rsidRDefault="00604DEA">
      <w:pPr>
        <w:ind w:left="-15" w:right="29"/>
      </w:pPr>
      <w:r>
        <w:t xml:space="preserve">Tedavi sonrası dikkat edilmesi gerekenler: Her hastada aynı oranda beyazlaşma görülemeyebilir. Kahve, sigara, çay gibi renklenmeye neden olan etkenler beyazlatılmış dişin tekrar renklenmesine neden olabilir.  </w:t>
      </w:r>
    </w:p>
    <w:p w:rsidR="00985944" w:rsidRDefault="00604DEA">
      <w:pPr>
        <w:spacing w:after="111"/>
        <w:ind w:left="-15" w:right="29"/>
      </w:pPr>
      <w:r>
        <w:t xml:space="preserve">Olası riskler, tedavi edilen dişlerde </w:t>
      </w:r>
      <w:proofErr w:type="spellStart"/>
      <w:r>
        <w:t>servikal</w:t>
      </w:r>
      <w:proofErr w:type="spellEnd"/>
      <w:r>
        <w:t xml:space="preserve"> </w:t>
      </w:r>
      <w:proofErr w:type="spellStart"/>
      <w:r>
        <w:t>rezorpsiyon</w:t>
      </w:r>
      <w:proofErr w:type="spellEnd"/>
      <w:r>
        <w:t xml:space="preserve"> gibi patolojiler meydana gelebilir. Bu durumda gerekli tedavi uygulanır. Ayrıca renk eski haline geri dönebilir, dişlerde </w:t>
      </w:r>
      <w:proofErr w:type="gramStart"/>
      <w:r>
        <w:t>hassasiyetler , çatlaklar</w:t>
      </w:r>
      <w:proofErr w:type="gramEnd"/>
      <w:r>
        <w:t xml:space="preserve">, kırıklar oluşabilir. </w:t>
      </w:r>
    </w:p>
    <w:p w:rsidR="00985944" w:rsidRDefault="00604DEA">
      <w:pPr>
        <w:spacing w:line="249" w:lineRule="auto"/>
        <w:ind w:left="703" w:right="0" w:hanging="10"/>
        <w:jc w:val="left"/>
      </w:pPr>
      <w:r>
        <w:rPr>
          <w:b/>
        </w:rPr>
        <w:t xml:space="preserve">DOLGU: </w:t>
      </w:r>
    </w:p>
    <w:tbl>
      <w:tblPr>
        <w:tblStyle w:val="TableGrid"/>
        <w:tblpPr w:vertAnchor="page" w:horzAnchor="page" w:tblpX="715" w:tblpY="571"/>
        <w:tblOverlap w:val="never"/>
        <w:tblW w:w="10814" w:type="dxa"/>
        <w:tblInd w:w="0" w:type="dxa"/>
        <w:tblCellMar>
          <w:top w:w="14" w:type="dxa"/>
          <w:left w:w="115" w:type="dxa"/>
          <w:right w:w="58" w:type="dxa"/>
        </w:tblCellMar>
        <w:tblLook w:val="04A0" w:firstRow="1" w:lastRow="0" w:firstColumn="1" w:lastColumn="0" w:noHBand="0" w:noVBand="1"/>
      </w:tblPr>
      <w:tblGrid>
        <w:gridCol w:w="2067"/>
        <w:gridCol w:w="2266"/>
        <w:gridCol w:w="2242"/>
        <w:gridCol w:w="2271"/>
        <w:gridCol w:w="1968"/>
      </w:tblGrid>
      <w:tr w:rsidR="00985944">
        <w:trPr>
          <w:trHeight w:val="1445"/>
        </w:trPr>
        <w:tc>
          <w:tcPr>
            <w:tcW w:w="2067" w:type="dxa"/>
            <w:tcBorders>
              <w:top w:val="single" w:sz="4" w:space="0" w:color="000000"/>
              <w:left w:val="single" w:sz="4" w:space="0" w:color="000000"/>
              <w:bottom w:val="single" w:sz="4" w:space="0" w:color="000000"/>
              <w:right w:val="single" w:sz="4" w:space="0" w:color="000000"/>
            </w:tcBorders>
            <w:vAlign w:val="bottom"/>
          </w:tcPr>
          <w:p w:rsidR="00985944" w:rsidRDefault="00604DEA">
            <w:pPr>
              <w:spacing w:after="0" w:line="259" w:lineRule="auto"/>
              <w:ind w:right="65" w:firstLine="0"/>
              <w:jc w:val="right"/>
            </w:pPr>
            <w:r>
              <w:rPr>
                <w:noProof/>
              </w:rPr>
              <w:drawing>
                <wp:inline distT="0" distB="0" distL="0" distR="0">
                  <wp:extent cx="1085850" cy="885660"/>
                  <wp:effectExtent l="0" t="0" r="0" b="0"/>
                  <wp:docPr id="403" name="Picture 403"/>
                  <wp:cNvGraphicFramePr/>
                  <a:graphic xmlns:a="http://schemas.openxmlformats.org/drawingml/2006/main">
                    <a:graphicData uri="http://schemas.openxmlformats.org/drawingml/2006/picture">
                      <pic:pic xmlns:pic="http://schemas.openxmlformats.org/drawingml/2006/picture">
                        <pic:nvPicPr>
                          <pic:cNvPr id="403" name="Picture 403"/>
                          <pic:cNvPicPr/>
                        </pic:nvPicPr>
                        <pic:blipFill>
                          <a:blip r:embed="rId5"/>
                          <a:stretch>
                            <a:fillRect/>
                          </a:stretch>
                        </pic:blipFill>
                        <pic:spPr>
                          <a:xfrm>
                            <a:off x="0" y="0"/>
                            <a:ext cx="1085850" cy="885660"/>
                          </a:xfrm>
                          <a:prstGeom prst="rect">
                            <a:avLst/>
                          </a:prstGeom>
                        </pic:spPr>
                      </pic:pic>
                    </a:graphicData>
                  </a:graphic>
                </wp:inline>
              </w:drawing>
            </w:r>
            <w:r>
              <w:rPr>
                <w:sz w:val="22"/>
              </w:rPr>
              <w:t xml:space="preserve"> </w:t>
            </w:r>
          </w:p>
        </w:tc>
        <w:tc>
          <w:tcPr>
            <w:tcW w:w="6779" w:type="dxa"/>
            <w:gridSpan w:val="3"/>
            <w:tcBorders>
              <w:top w:val="single" w:sz="4" w:space="0" w:color="000000"/>
              <w:left w:val="single" w:sz="4" w:space="0" w:color="000000"/>
              <w:bottom w:val="single" w:sz="4" w:space="0" w:color="000000"/>
              <w:right w:val="single" w:sz="4" w:space="0" w:color="000000"/>
            </w:tcBorders>
          </w:tcPr>
          <w:p w:rsidR="00985944" w:rsidRDefault="00604DEA">
            <w:pPr>
              <w:spacing w:after="3" w:line="259" w:lineRule="auto"/>
              <w:ind w:right="3" w:firstLine="0"/>
              <w:jc w:val="center"/>
            </w:pPr>
            <w:r>
              <w:rPr>
                <w:sz w:val="22"/>
              </w:rPr>
              <w:t xml:space="preserve"> </w:t>
            </w:r>
          </w:p>
          <w:p w:rsidR="00604DEA" w:rsidRPr="00604DEA" w:rsidRDefault="00604DEA" w:rsidP="00604DEA">
            <w:pPr>
              <w:spacing w:after="23" w:line="256" w:lineRule="auto"/>
              <w:ind w:right="8"/>
              <w:jc w:val="center"/>
              <w:rPr>
                <w:rFonts w:asciiTheme="minorHAnsi" w:hAnsiTheme="minorHAnsi" w:cstheme="minorHAnsi"/>
                <w:szCs w:val="16"/>
              </w:rPr>
            </w:pPr>
            <w:r w:rsidRPr="00604DEA">
              <w:rPr>
                <w:rFonts w:asciiTheme="minorHAnsi" w:hAnsiTheme="minorHAnsi" w:cstheme="minorHAnsi"/>
                <w:b/>
                <w:szCs w:val="16"/>
              </w:rPr>
              <w:t>T.C.</w:t>
            </w:r>
          </w:p>
          <w:p w:rsidR="00604DEA" w:rsidRPr="00604DEA" w:rsidRDefault="00604DEA" w:rsidP="00604DEA">
            <w:pPr>
              <w:spacing w:after="17" w:line="256" w:lineRule="auto"/>
              <w:ind w:right="8"/>
              <w:jc w:val="center"/>
              <w:rPr>
                <w:rFonts w:asciiTheme="minorHAnsi" w:hAnsiTheme="minorHAnsi" w:cstheme="minorHAnsi"/>
                <w:szCs w:val="16"/>
              </w:rPr>
            </w:pPr>
            <w:r w:rsidRPr="00604DEA">
              <w:rPr>
                <w:rFonts w:asciiTheme="minorHAnsi" w:hAnsiTheme="minorHAnsi" w:cstheme="minorHAnsi"/>
                <w:b/>
                <w:szCs w:val="16"/>
              </w:rPr>
              <w:t>AKSARAY ÜNİVERSİTESİ</w:t>
            </w:r>
          </w:p>
          <w:p w:rsidR="00604DEA" w:rsidRPr="00604DEA" w:rsidRDefault="00604DEA" w:rsidP="00604DEA">
            <w:pPr>
              <w:spacing w:line="256" w:lineRule="auto"/>
              <w:ind w:right="6"/>
              <w:jc w:val="center"/>
              <w:rPr>
                <w:rFonts w:asciiTheme="minorHAnsi" w:hAnsiTheme="minorHAnsi" w:cstheme="minorHAnsi"/>
                <w:b/>
                <w:szCs w:val="16"/>
              </w:rPr>
            </w:pPr>
            <w:r w:rsidRPr="00604DEA">
              <w:rPr>
                <w:rFonts w:asciiTheme="minorHAnsi" w:hAnsiTheme="minorHAnsi" w:cstheme="minorHAnsi"/>
                <w:b/>
                <w:szCs w:val="16"/>
              </w:rPr>
              <w:t>Diş Hekimliği Fakültesi</w:t>
            </w:r>
          </w:p>
          <w:p w:rsidR="00604DEA" w:rsidRPr="00604DEA" w:rsidRDefault="00604DEA" w:rsidP="00604DEA">
            <w:pPr>
              <w:jc w:val="center"/>
              <w:rPr>
                <w:rFonts w:asciiTheme="minorHAnsi" w:hAnsiTheme="minorHAnsi" w:cstheme="minorHAnsi"/>
                <w:b/>
                <w:szCs w:val="16"/>
              </w:rPr>
            </w:pPr>
            <w:r w:rsidRPr="00604DEA">
              <w:rPr>
                <w:rFonts w:asciiTheme="minorHAnsi" w:hAnsiTheme="minorHAnsi" w:cstheme="minorHAnsi"/>
                <w:b/>
                <w:szCs w:val="16"/>
              </w:rPr>
              <w:t>Ağız, Diş Sağlığı Uygulama ve Araştırma Merkezi</w:t>
            </w:r>
          </w:p>
          <w:p w:rsidR="00604DEA" w:rsidRPr="00604DEA" w:rsidRDefault="00604DEA" w:rsidP="00604DEA">
            <w:pPr>
              <w:pStyle w:val="Altyaz"/>
              <w:jc w:val="center"/>
              <w:rPr>
                <w:rFonts w:asciiTheme="minorHAnsi" w:hAnsiTheme="minorHAnsi" w:cstheme="minorHAnsi"/>
                <w:b/>
                <w:sz w:val="16"/>
                <w:szCs w:val="16"/>
              </w:rPr>
            </w:pPr>
            <w:r>
              <w:rPr>
                <w:rFonts w:asciiTheme="minorHAnsi" w:hAnsiTheme="minorHAnsi" w:cstheme="minorHAnsi"/>
                <w:b/>
                <w:sz w:val="16"/>
                <w:szCs w:val="16"/>
              </w:rPr>
              <w:t xml:space="preserve">           </w:t>
            </w:r>
            <w:r w:rsidRPr="00604DEA">
              <w:rPr>
                <w:rFonts w:asciiTheme="minorHAnsi" w:hAnsiTheme="minorHAnsi" w:cstheme="minorHAnsi"/>
                <w:b/>
                <w:sz w:val="16"/>
                <w:szCs w:val="16"/>
              </w:rPr>
              <w:t>ENDODONTİ ANABİLİM DALI</w:t>
            </w:r>
          </w:p>
          <w:p w:rsidR="00985944" w:rsidRDefault="00604DEA" w:rsidP="00604DEA">
            <w:pPr>
              <w:spacing w:after="0" w:line="259" w:lineRule="auto"/>
              <w:ind w:right="57" w:firstLine="0"/>
              <w:jc w:val="center"/>
            </w:pPr>
            <w:r>
              <w:rPr>
                <w:rFonts w:asciiTheme="minorHAnsi" w:hAnsiTheme="minorHAnsi" w:cstheme="minorHAnsi"/>
                <w:b/>
                <w:szCs w:val="16"/>
              </w:rPr>
              <w:t xml:space="preserve">             </w:t>
            </w:r>
            <w:r w:rsidRPr="00604DEA">
              <w:rPr>
                <w:rFonts w:asciiTheme="minorHAnsi" w:hAnsiTheme="minorHAnsi" w:cstheme="minorHAnsi"/>
                <w:b/>
                <w:szCs w:val="16"/>
              </w:rPr>
              <w:t>HASTA BİLGİLENDİRME VE ONAM FORMU</w:t>
            </w:r>
          </w:p>
        </w:tc>
        <w:tc>
          <w:tcPr>
            <w:tcW w:w="1968" w:type="dxa"/>
            <w:tcBorders>
              <w:top w:val="single" w:sz="4" w:space="0" w:color="000000"/>
              <w:left w:val="single" w:sz="4" w:space="0" w:color="000000"/>
              <w:bottom w:val="single" w:sz="4" w:space="0" w:color="000000"/>
              <w:right w:val="single" w:sz="4" w:space="0" w:color="000000"/>
            </w:tcBorders>
            <w:vAlign w:val="bottom"/>
          </w:tcPr>
          <w:p w:rsidR="00985944" w:rsidRDefault="00604DEA">
            <w:pPr>
              <w:spacing w:after="0" w:line="259" w:lineRule="auto"/>
              <w:ind w:right="98" w:firstLine="0"/>
              <w:jc w:val="right"/>
            </w:pPr>
            <w:r>
              <w:rPr>
                <w:noProof/>
              </w:rPr>
              <w:drawing>
                <wp:inline distT="0" distB="0" distL="0" distR="0">
                  <wp:extent cx="980034" cy="885190"/>
                  <wp:effectExtent l="0" t="0" r="0" b="0"/>
                  <wp:docPr id="405" name="Picture 405"/>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6"/>
                          <a:stretch>
                            <a:fillRect/>
                          </a:stretch>
                        </pic:blipFill>
                        <pic:spPr>
                          <a:xfrm>
                            <a:off x="0" y="0"/>
                            <a:ext cx="980034" cy="885190"/>
                          </a:xfrm>
                          <a:prstGeom prst="rect">
                            <a:avLst/>
                          </a:prstGeom>
                        </pic:spPr>
                      </pic:pic>
                    </a:graphicData>
                  </a:graphic>
                </wp:inline>
              </w:drawing>
            </w:r>
            <w:r>
              <w:rPr>
                <w:sz w:val="22"/>
              </w:rPr>
              <w:t xml:space="preserve"> </w:t>
            </w:r>
          </w:p>
        </w:tc>
      </w:tr>
      <w:tr w:rsidR="00985944">
        <w:trPr>
          <w:trHeight w:val="300"/>
        </w:trPr>
        <w:tc>
          <w:tcPr>
            <w:tcW w:w="2067"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right="0" w:firstLine="0"/>
            </w:pPr>
            <w:r>
              <w:rPr>
                <w:sz w:val="22"/>
              </w:rPr>
              <w:t xml:space="preserve">DOKÜMAN KODU </w:t>
            </w:r>
          </w:p>
        </w:tc>
        <w:tc>
          <w:tcPr>
            <w:tcW w:w="2266"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right="58" w:firstLine="0"/>
              <w:jc w:val="center"/>
            </w:pPr>
            <w:r>
              <w:rPr>
                <w:sz w:val="22"/>
              </w:rPr>
              <w:t xml:space="preserve">YAYIN TARİHİ </w:t>
            </w:r>
          </w:p>
        </w:tc>
        <w:tc>
          <w:tcPr>
            <w:tcW w:w="2242"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right="60" w:firstLine="0"/>
              <w:jc w:val="center"/>
            </w:pPr>
            <w:r>
              <w:rPr>
                <w:sz w:val="22"/>
              </w:rPr>
              <w:t xml:space="preserve">REVİZYON NO </w:t>
            </w:r>
          </w:p>
        </w:tc>
        <w:tc>
          <w:tcPr>
            <w:tcW w:w="2271"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left="58" w:right="0" w:firstLine="0"/>
              <w:jc w:val="left"/>
            </w:pPr>
            <w:r>
              <w:rPr>
                <w:sz w:val="22"/>
              </w:rPr>
              <w:t xml:space="preserve">REVİZYON TARİHİ </w:t>
            </w:r>
          </w:p>
        </w:tc>
        <w:tc>
          <w:tcPr>
            <w:tcW w:w="1968"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right="54" w:firstLine="0"/>
              <w:jc w:val="center"/>
            </w:pPr>
            <w:r>
              <w:rPr>
                <w:sz w:val="22"/>
              </w:rPr>
              <w:t xml:space="preserve">SAYFA NO </w:t>
            </w:r>
          </w:p>
        </w:tc>
      </w:tr>
      <w:tr w:rsidR="00985944">
        <w:trPr>
          <w:trHeight w:val="264"/>
        </w:trPr>
        <w:tc>
          <w:tcPr>
            <w:tcW w:w="2067"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left="1" w:right="0" w:firstLine="0"/>
              <w:jc w:val="center"/>
            </w:pPr>
            <w:proofErr w:type="gramStart"/>
            <w:r>
              <w:rPr>
                <w:sz w:val="22"/>
              </w:rPr>
              <w:t>END.RB</w:t>
            </w:r>
            <w:proofErr w:type="gramEnd"/>
            <w:r>
              <w:rPr>
                <w:sz w:val="22"/>
              </w:rPr>
              <w:t xml:space="preserve">.01 </w:t>
            </w:r>
          </w:p>
        </w:tc>
        <w:tc>
          <w:tcPr>
            <w:tcW w:w="2266"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left="3" w:right="0" w:firstLine="0"/>
              <w:jc w:val="center"/>
            </w:pPr>
            <w:r>
              <w:rPr>
                <w:sz w:val="22"/>
              </w:rPr>
              <w:t xml:space="preserve"> </w:t>
            </w:r>
            <w:r w:rsidR="004F62BF">
              <w:rPr>
                <w:sz w:val="22"/>
              </w:rPr>
              <w:t>15.01.2025</w:t>
            </w:r>
          </w:p>
        </w:tc>
        <w:tc>
          <w:tcPr>
            <w:tcW w:w="2242" w:type="dxa"/>
            <w:tcBorders>
              <w:top w:val="single" w:sz="4" w:space="0" w:color="000000"/>
              <w:left w:val="single" w:sz="4" w:space="0" w:color="000000"/>
              <w:bottom w:val="single" w:sz="4" w:space="0" w:color="000000"/>
              <w:right w:val="single" w:sz="4" w:space="0" w:color="000000"/>
            </w:tcBorders>
          </w:tcPr>
          <w:p w:rsidR="00985944" w:rsidRDefault="004F62BF">
            <w:pPr>
              <w:spacing w:after="0" w:line="259" w:lineRule="auto"/>
              <w:ind w:right="58" w:firstLine="0"/>
              <w:jc w:val="center"/>
            </w:pPr>
            <w:r>
              <w:rPr>
                <w:sz w:val="22"/>
              </w:rPr>
              <w:t>-</w:t>
            </w:r>
          </w:p>
        </w:tc>
        <w:tc>
          <w:tcPr>
            <w:tcW w:w="2271" w:type="dxa"/>
            <w:tcBorders>
              <w:top w:val="single" w:sz="4" w:space="0" w:color="000000"/>
              <w:left w:val="single" w:sz="4" w:space="0" w:color="000000"/>
              <w:bottom w:val="single" w:sz="4" w:space="0" w:color="000000"/>
              <w:right w:val="single" w:sz="4" w:space="0" w:color="000000"/>
            </w:tcBorders>
          </w:tcPr>
          <w:p w:rsidR="00985944" w:rsidRDefault="004F62BF">
            <w:pPr>
              <w:spacing w:after="0" w:line="259" w:lineRule="auto"/>
              <w:ind w:right="3" w:firstLine="0"/>
              <w:jc w:val="center"/>
            </w:pPr>
            <w:r>
              <w:rPr>
                <w:sz w:val="22"/>
              </w:rPr>
              <w:t>-</w:t>
            </w:r>
            <w:r w:rsidR="00604DEA">
              <w:rPr>
                <w:sz w:val="22"/>
              </w:rPr>
              <w:t xml:space="preserve"> </w:t>
            </w:r>
          </w:p>
        </w:tc>
        <w:tc>
          <w:tcPr>
            <w:tcW w:w="1968" w:type="dxa"/>
            <w:tcBorders>
              <w:top w:val="single" w:sz="4" w:space="0" w:color="000000"/>
              <w:left w:val="single" w:sz="4" w:space="0" w:color="000000"/>
              <w:bottom w:val="single" w:sz="4" w:space="0" w:color="000000"/>
              <w:right w:val="single" w:sz="4" w:space="0" w:color="000000"/>
            </w:tcBorders>
          </w:tcPr>
          <w:p w:rsidR="00985944" w:rsidRDefault="00604DEA">
            <w:pPr>
              <w:spacing w:after="0" w:line="259" w:lineRule="auto"/>
              <w:ind w:left="2" w:right="0" w:firstLine="0"/>
              <w:jc w:val="center"/>
            </w:pPr>
            <w:r>
              <w:rPr>
                <w:sz w:val="22"/>
              </w:rPr>
              <w:t xml:space="preserve"> </w:t>
            </w:r>
            <w:r w:rsidR="004F62BF">
              <w:rPr>
                <w:sz w:val="22"/>
              </w:rPr>
              <w:t>2/2</w:t>
            </w:r>
          </w:p>
        </w:tc>
      </w:tr>
    </w:tbl>
    <w:p w:rsidR="00985944" w:rsidRDefault="00604DEA">
      <w:pPr>
        <w:ind w:left="-15" w:right="29"/>
      </w:pPr>
      <w:r>
        <w:t xml:space="preserve">Olası riskler: Dolgu yapımı esnasında diş çürüğü temizlenirken sinir paketi açığa çıkabilir. Çeşitli diş tedavileri esnasında kullanılan maddeler </w:t>
      </w:r>
      <w:proofErr w:type="spellStart"/>
      <w:r>
        <w:t>allerjik</w:t>
      </w:r>
      <w:proofErr w:type="spellEnd"/>
      <w:r>
        <w:t xml:space="preserve"> reaksiyona sebep olabilir. Dolgu yapımı esnasında diş eti kanamaları oluşabilir. Yapılan dolgular çeşitli nedenlerle düşebilir ve tekrar gelmeniz gerekebilir. Döner aletlerle diş hekiminin çalışması esnasında ani hareketler yapılması, dil, dudak ve yanak yaralanmalarına neden olabilir. Çeşitli nedenlerle aşırı madde kaybına uğramış olan dişlerde işlem sonrası birkaç hafta diş hassasiyeti görülebilir veya ilerleyen dönemde dişe kanal tedavisi yapılması gerekebilir. </w:t>
      </w:r>
    </w:p>
    <w:p w:rsidR="00985944" w:rsidRDefault="00604DEA">
      <w:pPr>
        <w:spacing w:after="113"/>
        <w:ind w:left="-15" w:right="29"/>
      </w:pPr>
      <w:r>
        <w:t xml:space="preserve">Tedavi sonrası dikkat edilmesi gerekenler: Anestezi varsa birkaç saat sonra yemek yenilebilir. Ancak sertleşme yaklaşık 2 gün içinde tamamlanacağından ilgili bölgenin dikkatli kullanılması gerekir. Yapılan </w:t>
      </w:r>
      <w:proofErr w:type="spellStart"/>
      <w:r>
        <w:t>kompozit</w:t>
      </w:r>
      <w:proofErr w:type="spellEnd"/>
      <w:r>
        <w:t xml:space="preserve"> dolgularda ise dişin dolgu rengi zaman </w:t>
      </w:r>
      <w:proofErr w:type="spellStart"/>
      <w:r>
        <w:t>içersinde</w:t>
      </w:r>
      <w:proofErr w:type="spellEnd"/>
      <w:r>
        <w:t xml:space="preserve"> renk değiştirebilir. Bu konuda dikkatli olunmalıdır. Dolgu yapılan dişte işlem sonrası ilk on gün hafif sızlamalar görülebilir. Eğer </w:t>
      </w:r>
      <w:proofErr w:type="gramStart"/>
      <w:r>
        <w:t>şikayetler</w:t>
      </w:r>
      <w:proofErr w:type="gramEnd"/>
      <w:r>
        <w:t xml:space="preserve"> geçmeyip artarak devam ediyorsa kliniğe tekrar başvurulmalıdır.  </w:t>
      </w:r>
    </w:p>
    <w:p w:rsidR="00985944" w:rsidRDefault="00604DEA">
      <w:pPr>
        <w:spacing w:line="249" w:lineRule="auto"/>
        <w:ind w:left="703" w:right="0" w:hanging="10"/>
        <w:jc w:val="left"/>
      </w:pPr>
      <w:r>
        <w:rPr>
          <w:b/>
        </w:rPr>
        <w:t xml:space="preserve">ONAY </w:t>
      </w:r>
    </w:p>
    <w:p w:rsidR="00985944" w:rsidRDefault="00604DEA">
      <w:pPr>
        <w:ind w:left="-15" w:right="29"/>
      </w:pPr>
      <w:r>
        <w:t xml:space="preserve">Tüm ağzımın (Dişleri ve dişetleri) detaylı klinik muayenesi ilgili öğretim elemanı, diş hekimi ve/veya stajyer diş hekimi tarafından yapıldı. Diş hekimi ağız/diş hastalığımın ne olduğunu, tedavinin neden gerektiğini, içerdiği riskleri, oluşabilecek problemleri, alternatif yöntemleri, tedavi sonrasında oluşabilecek değişiklikleri, başarı olasılığı ve iyileşme sürecinde yaşanabilecek olayları açıkladı. Genel sağlık durumumla ilgili sorulan sorularda hiçbir eksik bilgi bırakmadım, hiçbir şeyi gizlemeden açıkça anlattım ve benden istenen gerekli tetkikleri tam olarak yaptırdım. Bilimsel, eğitimsel araştırma amaçlı kullanılmak şartıyla ağız içi bulguların ve tedavi ile ilgili kayıtların kimlik bilgileri gizli tutularak kullanılabileceği tarafıma açıklandı. Teşhis yöntemi/girişim/tedavi sırasında bu işlemlerin bir parçası olarak </w:t>
      </w:r>
      <w:proofErr w:type="gramStart"/>
      <w:r>
        <w:t>lokal anestezi</w:t>
      </w:r>
      <w:proofErr w:type="gramEnd"/>
      <w:r>
        <w:t xml:space="preserve"> uygulanabileceği tarafıma açıklandı. Benimle ilgili olan tedavi ya da tedavilerin uygulanmasını, tedavi sırasında ya da sonrasında oluşabilecek tüm </w:t>
      </w:r>
      <w:proofErr w:type="gramStart"/>
      <w:r>
        <w:t>komplikasyonların</w:t>
      </w:r>
      <w:proofErr w:type="gramEnd"/>
      <w:r>
        <w:t xml:space="preserve"> bilincinde ve benim sorumluluğumda olduğunu, olası bir durumda bir uzman tarafından tedavi edilmemi/edilmesini ya da başka bir hastanede tedavi görmem/görmesi gerekirse sevk edilmeyi/edilmesini kabul ediyorum. Mesai saati sonrasında öğretim üyeleri tarafından yapılan tedavilerde ücret farkını ödemeyi kabul ediyorum. </w:t>
      </w:r>
      <w:proofErr w:type="spellStart"/>
      <w:r>
        <w:t>SGK’nın</w:t>
      </w:r>
      <w:proofErr w:type="spellEnd"/>
      <w:r>
        <w:t xml:space="preserve"> karşılamadığı bazı tedavileri (fiber </w:t>
      </w:r>
      <w:proofErr w:type="spellStart"/>
      <w:proofErr w:type="gramStart"/>
      <w:r>
        <w:t>post,post</w:t>
      </w:r>
      <w:proofErr w:type="spellEnd"/>
      <w:proofErr w:type="gramEnd"/>
      <w:r>
        <w:t xml:space="preserve"> </w:t>
      </w:r>
      <w:proofErr w:type="spellStart"/>
      <w:r>
        <w:t>sökümü,mta</w:t>
      </w:r>
      <w:proofErr w:type="spellEnd"/>
      <w:r>
        <w:t xml:space="preserve"> uygulaması gibi) ücretli olarak yaptırmayı kabul ediyorum. Tedavim ve form ile ilgili sorularımı yönelttim ve sorularımın cevaplarını aldım. Bana/çocuğuma/yakınıma uygulanacak tedavi/tedavilerin Aksaray Üniversitesi </w:t>
      </w:r>
      <w:proofErr w:type="spellStart"/>
      <w:r>
        <w:t>Endodonti</w:t>
      </w:r>
      <w:proofErr w:type="spellEnd"/>
      <w:r>
        <w:t xml:space="preserve"> Anabilim Dalı kliniklerinde uzmanlık öğrencisi, Dr</w:t>
      </w:r>
      <w:proofErr w:type="gramStart"/>
      <w:r>
        <w:t>.,</w:t>
      </w:r>
      <w:proofErr w:type="gramEnd"/>
      <w:r>
        <w:t xml:space="preserve"> </w:t>
      </w:r>
      <w:proofErr w:type="spellStart"/>
      <w:r>
        <w:t>Dr.Öğr</w:t>
      </w:r>
      <w:proofErr w:type="spellEnd"/>
      <w:r>
        <w:t>. Üyesi</w:t>
      </w:r>
      <w:proofErr w:type="gramStart"/>
      <w:r>
        <w:t>.,</w:t>
      </w:r>
      <w:proofErr w:type="gramEnd"/>
      <w:r>
        <w:t xml:space="preserve"> </w:t>
      </w:r>
      <w:proofErr w:type="spellStart"/>
      <w:r>
        <w:t>Doç</w:t>
      </w:r>
      <w:proofErr w:type="spellEnd"/>
      <w:r>
        <w:t xml:space="preserve"> Dr. Veya Prof. Dr. unvanına sahip hekimler tarafından yapılmasına; bu birimlerde çalışan yardımcı sağlık personelinin görevi alanına giren uygulamaları yapmasına; bir eğitim kurumu olan bu sağlık kuruluşunda stajyer diş hekimlerinin yukarıda belirtilen hekimlerin nezaretinde belirtilen tedavileri yapmasına; eğitim ve bilimsel amaçlı fotoğraf ve video görüntülerinin alınmasına izin veriyorum.</w:t>
      </w:r>
    </w:p>
    <w:p w:rsidR="00985944" w:rsidRDefault="00985944">
      <w:pPr>
        <w:sectPr w:rsidR="00985944">
          <w:pgSz w:w="12240" w:h="15840"/>
          <w:pgMar w:top="571" w:right="706" w:bottom="832" w:left="708" w:header="708" w:footer="708" w:gutter="0"/>
          <w:cols w:num="2" w:space="245"/>
        </w:sectPr>
      </w:pPr>
    </w:p>
    <w:p w:rsidR="00985944" w:rsidRDefault="00604DEA">
      <w:pPr>
        <w:spacing w:after="18" w:line="259" w:lineRule="auto"/>
        <w:ind w:right="0" w:firstLine="0"/>
        <w:jc w:val="right"/>
      </w:pPr>
      <w:r>
        <w:rPr>
          <w:sz w:val="22"/>
        </w:rPr>
        <w:lastRenderedPageBreak/>
        <w:t>Aşağıdaki boş alanı kendi el yazınızla ''</w:t>
      </w:r>
      <w:r>
        <w:rPr>
          <w:b/>
          <w:i/>
          <w:sz w:val="22"/>
        </w:rPr>
        <w:t>Bana verilen bu evrakı okudum, anladım ve tedaviyi kabul ediyorum</w:t>
      </w:r>
      <w:r>
        <w:rPr>
          <w:sz w:val="22"/>
        </w:rPr>
        <w:t xml:space="preserve">.'' </w:t>
      </w:r>
    </w:p>
    <w:p w:rsidR="00985944" w:rsidRDefault="00604DEA">
      <w:pPr>
        <w:spacing w:after="0" w:line="270" w:lineRule="auto"/>
        <w:ind w:left="10" w:right="0" w:hanging="10"/>
        <w:jc w:val="left"/>
      </w:pPr>
      <w:proofErr w:type="gramStart"/>
      <w:r>
        <w:rPr>
          <w:sz w:val="22"/>
        </w:rPr>
        <w:t>şeklinde</w:t>
      </w:r>
      <w:proofErr w:type="gramEnd"/>
      <w:r>
        <w:rPr>
          <w:sz w:val="22"/>
        </w:rPr>
        <w:t xml:space="preserve"> doldurunuz. </w:t>
      </w:r>
    </w:p>
    <w:p w:rsidR="00985944" w:rsidRDefault="00604DEA">
      <w:pPr>
        <w:pStyle w:val="Balk1"/>
      </w:pPr>
      <w:r>
        <w:t xml:space="preserve">  </w:t>
      </w:r>
      <w:proofErr w:type="gramStart"/>
      <w:r>
        <w:t>……………………………………………………………………………………………………………………………………………………………………………</w:t>
      </w:r>
      <w:proofErr w:type="gramEnd"/>
      <w:r>
        <w:t xml:space="preserve"> </w:t>
      </w:r>
    </w:p>
    <w:p w:rsidR="00985944" w:rsidRDefault="00604DEA">
      <w:pPr>
        <w:spacing w:after="0" w:line="270" w:lineRule="auto"/>
        <w:ind w:left="718" w:right="0" w:hanging="10"/>
        <w:jc w:val="left"/>
      </w:pPr>
      <w:r>
        <w:rPr>
          <w:rFonts w:ascii="Calibri" w:eastAsia="Calibri" w:hAnsi="Calibri" w:cs="Calibri"/>
          <w:sz w:val="22"/>
        </w:rPr>
        <w:t>*</w:t>
      </w:r>
      <w:r>
        <w:rPr>
          <w:sz w:val="22"/>
          <w:u w:val="single" w:color="000000"/>
        </w:rPr>
        <w:t>(</w:t>
      </w:r>
      <w:r>
        <w:rPr>
          <w:sz w:val="22"/>
        </w:rPr>
        <w:t xml:space="preserve">Yasal yeterliliği olmayan hastalar için hastanın velisi / yasal vasisi tarafından doldurulacaktır.) </w:t>
      </w:r>
    </w:p>
    <w:p w:rsidR="00985944" w:rsidRDefault="00604DEA">
      <w:pPr>
        <w:spacing w:after="24" w:line="259" w:lineRule="auto"/>
        <w:ind w:left="708" w:right="0" w:firstLine="0"/>
        <w:jc w:val="left"/>
      </w:pPr>
      <w:r>
        <w:rPr>
          <w:sz w:val="22"/>
        </w:rPr>
        <w:t xml:space="preserve"> </w:t>
      </w:r>
    </w:p>
    <w:p w:rsidR="00985944" w:rsidRDefault="00604DEA">
      <w:pPr>
        <w:spacing w:after="46" w:line="259" w:lineRule="auto"/>
        <w:ind w:left="108" w:right="0" w:firstLine="0"/>
        <w:jc w:val="left"/>
      </w:pPr>
      <w:r>
        <w:rPr>
          <w:b/>
          <w:sz w:val="22"/>
        </w:rPr>
        <w:t xml:space="preserve">Hastanın ya da hastanın yasal temsilcisinin;                      Tedavi uygulayan hekimin; </w:t>
      </w:r>
    </w:p>
    <w:p w:rsidR="00897E4C" w:rsidRPr="00897E4C" w:rsidRDefault="00604DEA" w:rsidP="00897E4C">
      <w:pPr>
        <w:spacing w:after="29" w:line="270" w:lineRule="auto"/>
        <w:ind w:left="360" w:right="3034" w:firstLine="0"/>
        <w:jc w:val="left"/>
        <w:rPr>
          <w:sz w:val="22"/>
        </w:rPr>
      </w:pPr>
      <w:r w:rsidRPr="00897E4C">
        <w:rPr>
          <w:sz w:val="22"/>
        </w:rPr>
        <w:t xml:space="preserve">Adı </w:t>
      </w:r>
      <w:proofErr w:type="gramStart"/>
      <w:r w:rsidRPr="00897E4C">
        <w:rPr>
          <w:sz w:val="22"/>
        </w:rPr>
        <w:t xml:space="preserve">Soyadı          </w:t>
      </w:r>
      <w:r w:rsidR="00897E4C">
        <w:rPr>
          <w:sz w:val="22"/>
        </w:rPr>
        <w:t xml:space="preserve">      </w:t>
      </w:r>
      <w:r w:rsidRPr="00897E4C">
        <w:rPr>
          <w:sz w:val="22"/>
        </w:rPr>
        <w:t xml:space="preserve">: </w:t>
      </w:r>
      <w:r w:rsidR="00897E4C" w:rsidRPr="00897E4C">
        <w:rPr>
          <w:sz w:val="22"/>
        </w:rPr>
        <w:t xml:space="preserve">                                       </w:t>
      </w:r>
      <w:r w:rsidR="00897E4C">
        <w:rPr>
          <w:sz w:val="22"/>
        </w:rPr>
        <w:t xml:space="preserve">                     </w:t>
      </w:r>
      <w:r w:rsidR="00897E4C" w:rsidRPr="00897E4C">
        <w:rPr>
          <w:sz w:val="22"/>
        </w:rPr>
        <w:t xml:space="preserve">   </w:t>
      </w:r>
      <w:r w:rsidRPr="00897E4C">
        <w:rPr>
          <w:sz w:val="22"/>
        </w:rPr>
        <w:t>Adı</w:t>
      </w:r>
      <w:proofErr w:type="gramEnd"/>
      <w:r w:rsidR="00897E4C" w:rsidRPr="00897E4C">
        <w:rPr>
          <w:sz w:val="22"/>
        </w:rPr>
        <w:t xml:space="preserve"> Soyadı          :</w:t>
      </w:r>
    </w:p>
    <w:p w:rsidR="00985944" w:rsidRDefault="00604DEA" w:rsidP="00897E4C">
      <w:pPr>
        <w:spacing w:after="29" w:line="270" w:lineRule="auto"/>
        <w:ind w:left="360" w:right="3034" w:firstLine="0"/>
        <w:jc w:val="left"/>
      </w:pPr>
      <w:r w:rsidRPr="00897E4C">
        <w:rPr>
          <w:sz w:val="22"/>
        </w:rPr>
        <w:t xml:space="preserve">TC Kimlik </w:t>
      </w:r>
      <w:proofErr w:type="gramStart"/>
      <w:r w:rsidRPr="00897E4C">
        <w:rPr>
          <w:sz w:val="22"/>
        </w:rPr>
        <w:t xml:space="preserve">No       </w:t>
      </w:r>
      <w:r w:rsidR="00897E4C">
        <w:rPr>
          <w:sz w:val="22"/>
        </w:rPr>
        <w:t xml:space="preserve">    </w:t>
      </w:r>
      <w:r w:rsidRPr="00897E4C">
        <w:rPr>
          <w:sz w:val="22"/>
        </w:rPr>
        <w:t xml:space="preserve">: </w:t>
      </w:r>
      <w:r w:rsidR="00897E4C" w:rsidRPr="00897E4C">
        <w:rPr>
          <w:sz w:val="22"/>
        </w:rPr>
        <w:t xml:space="preserve">                                          </w:t>
      </w:r>
      <w:r w:rsidR="00897E4C">
        <w:rPr>
          <w:sz w:val="22"/>
        </w:rPr>
        <w:t xml:space="preserve">                   </w:t>
      </w:r>
      <w:r w:rsidR="00897E4C" w:rsidRPr="00897E4C">
        <w:rPr>
          <w:sz w:val="22"/>
        </w:rPr>
        <w:t xml:space="preserve">  </w:t>
      </w:r>
      <w:r w:rsidR="00897E4C">
        <w:rPr>
          <w:sz w:val="22"/>
        </w:rPr>
        <w:t>İmzası</w:t>
      </w:r>
      <w:proofErr w:type="gramEnd"/>
      <w:r w:rsidR="00897E4C">
        <w:rPr>
          <w:sz w:val="22"/>
        </w:rPr>
        <w:t xml:space="preserve">              </w:t>
      </w:r>
      <w:bookmarkStart w:id="0" w:name="_GoBack"/>
      <w:bookmarkEnd w:id="0"/>
      <w:r w:rsidR="00897E4C">
        <w:rPr>
          <w:sz w:val="22"/>
        </w:rPr>
        <w:t xml:space="preserve">   :   </w:t>
      </w:r>
    </w:p>
    <w:p w:rsidR="00985944" w:rsidRDefault="00604DEA" w:rsidP="00897E4C">
      <w:pPr>
        <w:tabs>
          <w:tab w:val="center" w:pos="2265"/>
          <w:tab w:val="center" w:pos="5497"/>
          <w:tab w:val="center" w:pos="7374"/>
        </w:tabs>
        <w:spacing w:after="32" w:line="270" w:lineRule="auto"/>
        <w:ind w:left="360" w:right="0" w:firstLine="0"/>
        <w:jc w:val="left"/>
      </w:pPr>
      <w:r w:rsidRPr="00897E4C">
        <w:rPr>
          <w:sz w:val="22"/>
        </w:rPr>
        <w:t xml:space="preserve">Doğum Tarihi      </w:t>
      </w:r>
      <w:r w:rsidRPr="00897E4C">
        <w:rPr>
          <w:sz w:val="22"/>
        </w:rPr>
        <w:tab/>
        <w:t xml:space="preserve">: </w:t>
      </w:r>
      <w:r w:rsidRPr="00897E4C">
        <w:rPr>
          <w:sz w:val="22"/>
        </w:rPr>
        <w:tab/>
        <w:t xml:space="preserve"> </w:t>
      </w:r>
      <w:r w:rsidRPr="00897E4C">
        <w:rPr>
          <w:sz w:val="22"/>
        </w:rPr>
        <w:tab/>
        <w:t>:</w:t>
      </w:r>
    </w:p>
    <w:p w:rsidR="00985944" w:rsidRDefault="00604DEA" w:rsidP="00897E4C">
      <w:pPr>
        <w:tabs>
          <w:tab w:val="center" w:pos="2265"/>
          <w:tab w:val="center" w:pos="5497"/>
          <w:tab w:val="center" w:pos="7374"/>
        </w:tabs>
        <w:spacing w:after="0" w:line="270" w:lineRule="auto"/>
        <w:ind w:left="360" w:right="0" w:firstLine="0"/>
        <w:jc w:val="left"/>
      </w:pPr>
      <w:r w:rsidRPr="00897E4C">
        <w:rPr>
          <w:sz w:val="22"/>
        </w:rPr>
        <w:t xml:space="preserve">İmzası   </w:t>
      </w:r>
      <w:r w:rsidRPr="00897E4C">
        <w:rPr>
          <w:sz w:val="22"/>
        </w:rPr>
        <w:tab/>
        <w:t xml:space="preserve">: </w:t>
      </w:r>
      <w:r w:rsidRPr="00897E4C">
        <w:rPr>
          <w:sz w:val="22"/>
        </w:rPr>
        <w:tab/>
        <w:t xml:space="preserve"> </w:t>
      </w:r>
      <w:r w:rsidRPr="00897E4C">
        <w:rPr>
          <w:sz w:val="22"/>
        </w:rPr>
        <w:tab/>
        <w:t>:</w:t>
      </w:r>
    </w:p>
    <w:p w:rsidR="00985944" w:rsidRDefault="00604DEA">
      <w:pPr>
        <w:spacing w:after="0" w:line="281" w:lineRule="auto"/>
        <w:ind w:right="0" w:firstLine="708"/>
        <w:jc w:val="left"/>
      </w:pPr>
      <w:r>
        <w:rPr>
          <w:i/>
          <w:sz w:val="22"/>
        </w:rPr>
        <w:t>NOT: Onam formu iki nüsha olarak hazırlanır, bir nüshası hastaya veya kanuni temsilcisine verilir, diğer nüsha ise sağlık kurumu tarafından arşivlenir.</w:t>
      </w:r>
      <w:r>
        <w:rPr>
          <w:sz w:val="22"/>
        </w:rPr>
        <w:t xml:space="preserve"> </w:t>
      </w:r>
    </w:p>
    <w:sectPr w:rsidR="00985944">
      <w:type w:val="continuous"/>
      <w:pgSz w:w="12240" w:h="15840"/>
      <w:pgMar w:top="2595" w:right="757" w:bottom="1174" w:left="70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15D0C"/>
    <w:multiLevelType w:val="hybridMultilevel"/>
    <w:tmpl w:val="A8961C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EC32B06"/>
    <w:multiLevelType w:val="hybridMultilevel"/>
    <w:tmpl w:val="799E29CC"/>
    <w:lvl w:ilvl="0" w:tplc="059C7E2C">
      <w:start w:val="1"/>
      <w:numFmt w:val="decimal"/>
      <w:lvlText w:val="%1."/>
      <w:lvlJc w:val="left"/>
      <w:pPr>
        <w:ind w:left="7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DEA4ECE2">
      <w:start w:val="1"/>
      <w:numFmt w:val="lowerLetter"/>
      <w:lvlText w:val="%2"/>
      <w:lvlJc w:val="left"/>
      <w:pPr>
        <w:ind w:left="14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1A128C8A">
      <w:start w:val="1"/>
      <w:numFmt w:val="lowerRoman"/>
      <w:lvlText w:val="%3"/>
      <w:lvlJc w:val="left"/>
      <w:pPr>
        <w:ind w:left="21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1CAA305C">
      <w:start w:val="1"/>
      <w:numFmt w:val="decimal"/>
      <w:lvlText w:val="%4"/>
      <w:lvlJc w:val="left"/>
      <w:pPr>
        <w:ind w:left="28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C808292">
      <w:start w:val="1"/>
      <w:numFmt w:val="lowerLetter"/>
      <w:lvlText w:val="%5"/>
      <w:lvlJc w:val="left"/>
      <w:pPr>
        <w:ind w:left="36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BA283464">
      <w:start w:val="1"/>
      <w:numFmt w:val="lowerRoman"/>
      <w:lvlText w:val="%6"/>
      <w:lvlJc w:val="left"/>
      <w:pPr>
        <w:ind w:left="43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E8482A4">
      <w:start w:val="1"/>
      <w:numFmt w:val="decimal"/>
      <w:lvlText w:val="%7"/>
      <w:lvlJc w:val="left"/>
      <w:pPr>
        <w:ind w:left="50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582AA664">
      <w:start w:val="1"/>
      <w:numFmt w:val="lowerLetter"/>
      <w:lvlText w:val="%8"/>
      <w:lvlJc w:val="left"/>
      <w:pPr>
        <w:ind w:left="57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EAE8EA2">
      <w:start w:val="1"/>
      <w:numFmt w:val="lowerRoman"/>
      <w:lvlText w:val="%9"/>
      <w:lvlJc w:val="left"/>
      <w:pPr>
        <w:ind w:left="64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944"/>
    <w:rsid w:val="004F62BF"/>
    <w:rsid w:val="00604DEA"/>
    <w:rsid w:val="00797C4F"/>
    <w:rsid w:val="00897E4C"/>
    <w:rsid w:val="00985944"/>
    <w:rsid w:val="00C97B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7FDD2"/>
  <w15:docId w15:val="{C78D8320-4379-4D22-8732-1C20CCCCF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48" w:lineRule="auto"/>
      <w:ind w:right="37" w:firstLine="698"/>
      <w:jc w:val="both"/>
    </w:pPr>
    <w:rPr>
      <w:rFonts w:ascii="Times New Roman" w:eastAsia="Times New Roman" w:hAnsi="Times New Roman" w:cs="Times New Roman"/>
      <w:color w:val="000000"/>
      <w:sz w:val="16"/>
    </w:rPr>
  </w:style>
  <w:style w:type="paragraph" w:styleId="Balk1">
    <w:name w:val="heading 1"/>
    <w:next w:val="Normal"/>
    <w:link w:val="Balk1Char"/>
    <w:uiPriority w:val="9"/>
    <w:unhideWhenUsed/>
    <w:qFormat/>
    <w:pPr>
      <w:keepNext/>
      <w:keepLines/>
      <w:spacing w:after="18"/>
      <w:ind w:right="89"/>
      <w:jc w:val="right"/>
      <w:outlineLvl w:val="0"/>
    </w:pPr>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ltyaz">
    <w:name w:val="Subtitle"/>
    <w:basedOn w:val="Normal"/>
    <w:next w:val="Normal"/>
    <w:link w:val="AltyazChar"/>
    <w:qFormat/>
    <w:rsid w:val="00604DEA"/>
    <w:pPr>
      <w:spacing w:after="0" w:line="240" w:lineRule="auto"/>
      <w:ind w:right="0" w:firstLine="0"/>
      <w:textAlignment w:val="baseline"/>
    </w:pPr>
    <w:rPr>
      <w:color w:val="auto"/>
      <w:sz w:val="22"/>
    </w:rPr>
  </w:style>
  <w:style w:type="character" w:customStyle="1" w:styleId="AltyazChar">
    <w:name w:val="Altyazı Char"/>
    <w:basedOn w:val="VarsaylanParagrafYazTipi"/>
    <w:link w:val="Altyaz"/>
    <w:rsid w:val="00604DEA"/>
    <w:rPr>
      <w:rFonts w:ascii="Times New Roman" w:eastAsia="Times New Roman" w:hAnsi="Times New Roman" w:cs="Times New Roman"/>
    </w:rPr>
  </w:style>
  <w:style w:type="paragraph" w:styleId="ListeParagraf">
    <w:name w:val="List Paragraph"/>
    <w:basedOn w:val="Normal"/>
    <w:uiPriority w:val="34"/>
    <w:qFormat/>
    <w:rsid w:val="00897E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2333</Words>
  <Characters>13304</Characters>
  <Application>Microsoft Office Word</Application>
  <DocSecurity>0</DocSecurity>
  <Lines>110</Lines>
  <Paragraphs>31</Paragraphs>
  <ScaleCrop>false</ScaleCrop>
  <Company/>
  <LinksUpToDate>false</LinksUpToDate>
  <CharactersWithSpaces>15606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Başarılı bir ortodontik tedavi için hastanın kendisine yapılacak tedavi hakkında bilgi sahibi olması gereklidir</dc:title>
  <dc:subject/>
  <dc:creator>Funda</dc:creator>
  <cp:keywords/>
  <cp:lastModifiedBy>pc</cp:lastModifiedBy>
  <cp:revision>8</cp:revision>
  <dcterms:created xsi:type="dcterms:W3CDTF">2025-02-05T05:48:00Z</dcterms:created>
  <dcterms:modified xsi:type="dcterms:W3CDTF">2025-02-05T06:13:00Z</dcterms:modified>
</cp:coreProperties>
</file>