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B1604" w14:textId="77777777" w:rsidR="00BE25DB" w:rsidRPr="005D74D0" w:rsidRDefault="00BE25DB" w:rsidP="00B63523">
      <w:pPr>
        <w:rPr>
          <w:sz w:val="20"/>
          <w:szCs w:val="20"/>
        </w:rPr>
        <w:sectPr w:rsidR="00BE25DB" w:rsidRPr="005D74D0" w:rsidSect="003762DB">
          <w:headerReference w:type="default" r:id="rId8"/>
          <w:footerReference w:type="default" r:id="rId9"/>
          <w:pgSz w:w="11906" w:h="16838"/>
          <w:pgMar w:top="720" w:right="720" w:bottom="720" w:left="720" w:header="0" w:footer="170" w:gutter="0"/>
          <w:cols w:space="708"/>
          <w:docGrid w:linePitch="360"/>
        </w:sectPr>
      </w:pPr>
    </w:p>
    <w:p w14:paraId="092DB3D3" w14:textId="10E035CB" w:rsidR="00BE25DB" w:rsidRPr="005D74D0" w:rsidRDefault="00BE25DB" w:rsidP="00BE25DB">
      <w:pPr>
        <w:jc w:val="both"/>
        <w:rPr>
          <w:rFonts w:ascii="Calibri" w:hAnsi="Calibri" w:cs="Calibri"/>
          <w:sz w:val="20"/>
          <w:szCs w:val="20"/>
        </w:rPr>
        <w:sectPr w:rsidR="00BE25DB" w:rsidRPr="005D74D0" w:rsidSect="00090675">
          <w:type w:val="continuous"/>
          <w:pgSz w:w="11906" w:h="16838"/>
          <w:pgMar w:top="720" w:right="720" w:bottom="720" w:left="720" w:header="708" w:footer="708" w:gutter="0"/>
          <w:cols w:num="2" w:space="261"/>
          <w:docGrid w:linePitch="360"/>
        </w:sectPr>
      </w:pPr>
      <w:r w:rsidRPr="005D74D0">
        <w:rPr>
          <w:rFonts w:ascii="Calibri" w:hAnsi="Calibri" w:cs="Calibri"/>
          <w:sz w:val="20"/>
          <w:szCs w:val="20"/>
        </w:rPr>
        <w:t>Ortodontik tedavi daha iyi diş sağlığına ulaşmayı ve ağız bölgesinin görünüşünü düzeltmeyi hedefleyen bir tedavidir</w:t>
      </w:r>
      <w:r w:rsidR="003F1AAC" w:rsidRPr="005D74D0">
        <w:rPr>
          <w:rFonts w:ascii="Calibri" w:hAnsi="Calibri" w:cs="Calibri"/>
          <w:sz w:val="20"/>
          <w:szCs w:val="20"/>
        </w:rPr>
        <w:t>;</w:t>
      </w:r>
      <w:r w:rsidRPr="005D74D0">
        <w:rPr>
          <w:rFonts w:ascii="Calibri" w:hAnsi="Calibri" w:cs="Calibri"/>
          <w:sz w:val="20"/>
          <w:szCs w:val="20"/>
        </w:rPr>
        <w:t xml:space="preserve"> güzel ve sağlıklı gülüş için diş ve yüz arasındaki uyumu ve dengeyi sağlamada ve ağız sağlığını iyileştirmede önemli bir rol oyna</w:t>
      </w:r>
      <w:r w:rsidR="003F1AAC" w:rsidRPr="005D74D0">
        <w:rPr>
          <w:rFonts w:ascii="Calibri" w:hAnsi="Calibri" w:cs="Calibri"/>
          <w:sz w:val="20"/>
          <w:szCs w:val="20"/>
        </w:rPr>
        <w:t>maktadır</w:t>
      </w:r>
      <w:r w:rsidRPr="005D74D0">
        <w:rPr>
          <w:rFonts w:ascii="Calibri" w:hAnsi="Calibri" w:cs="Calibri"/>
          <w:sz w:val="20"/>
          <w:szCs w:val="20"/>
        </w:rPr>
        <w:t xml:space="preserve">. Tüm personelimizin amacı sizlere sağlıklı ve güzel dişler kazandırmaktır. Bu amaca ulaşmak ancak hastanın kendi tedavisi konusunda yeterli bilgiye </w:t>
      </w:r>
      <w:r w:rsidR="003F1AAC" w:rsidRPr="005D74D0">
        <w:rPr>
          <w:rFonts w:ascii="Calibri" w:hAnsi="Calibri" w:cs="Calibri"/>
          <w:sz w:val="20"/>
          <w:szCs w:val="20"/>
        </w:rPr>
        <w:t>sa</w:t>
      </w:r>
      <w:r w:rsidR="00C2033C" w:rsidRPr="005D74D0">
        <w:rPr>
          <w:rFonts w:ascii="Calibri" w:hAnsi="Calibri" w:cs="Calibri"/>
          <w:sz w:val="20"/>
          <w:szCs w:val="20"/>
        </w:rPr>
        <w:t xml:space="preserve">hip </w:t>
      </w:r>
      <w:r w:rsidR="00AB5E37" w:rsidRPr="005D74D0">
        <w:rPr>
          <w:rFonts w:ascii="Calibri" w:hAnsi="Calibri" w:cs="Calibri"/>
          <w:sz w:val="20"/>
          <w:szCs w:val="20"/>
        </w:rPr>
        <w:t xml:space="preserve">olması </w:t>
      </w:r>
      <w:r w:rsidR="00AB5E37">
        <w:rPr>
          <w:rFonts w:ascii="Calibri" w:hAnsi="Calibri" w:cs="Calibri"/>
          <w:sz w:val="20"/>
          <w:szCs w:val="20"/>
        </w:rPr>
        <w:t>ve</w:t>
      </w:r>
      <w:r w:rsidR="00C2033C">
        <w:rPr>
          <w:rFonts w:ascii="Calibri" w:hAnsi="Calibri" w:cs="Calibri"/>
          <w:sz w:val="20"/>
          <w:szCs w:val="20"/>
        </w:rPr>
        <w:t xml:space="preserve"> hekimi ile iş</w:t>
      </w:r>
      <w:r w:rsidRPr="005D74D0">
        <w:rPr>
          <w:rFonts w:ascii="Calibri" w:hAnsi="Calibri" w:cs="Calibri"/>
          <w:sz w:val="20"/>
          <w:szCs w:val="20"/>
        </w:rPr>
        <w:br w:type="column"/>
      </w:r>
      <w:r w:rsidR="00595447" w:rsidRPr="005D74D0">
        <w:rPr>
          <w:rFonts w:ascii="Calibri" w:hAnsi="Calibri" w:cs="Calibri"/>
          <w:sz w:val="20"/>
          <w:szCs w:val="20"/>
        </w:rPr>
        <w:t>birliği</w:t>
      </w:r>
      <w:r w:rsidRPr="005D74D0">
        <w:rPr>
          <w:rFonts w:ascii="Calibri" w:hAnsi="Calibri" w:cs="Calibri"/>
          <w:sz w:val="20"/>
          <w:szCs w:val="20"/>
        </w:rPr>
        <w:t xml:space="preserve"> içerisinde tedavisine devam etmesi ile mümkündür.  Tüm tıbbi girişimler gibi ortodontik tedavinin de olası riskleri ve komplikasyonları mevcuttur. Bu riskler oldukça nadir görüldükleri için ortodontik tedaviye engel olmasa da bütün hastaların olası riskleri ve alternatifleri değer</w:t>
      </w:r>
      <w:r w:rsidR="00213FA2" w:rsidRPr="005D74D0">
        <w:rPr>
          <w:rFonts w:ascii="Calibri" w:hAnsi="Calibri" w:cs="Calibri"/>
          <w:sz w:val="20"/>
          <w:szCs w:val="20"/>
        </w:rPr>
        <w:t>l</w:t>
      </w:r>
      <w:r w:rsidRPr="005D74D0">
        <w:rPr>
          <w:rFonts w:ascii="Calibri" w:hAnsi="Calibri" w:cs="Calibri"/>
          <w:sz w:val="20"/>
          <w:szCs w:val="20"/>
        </w:rPr>
        <w:t>endirip tedaviye kendilerinin karar vermesi gerekmekted</w:t>
      </w:r>
      <w:r w:rsidR="00B417E5" w:rsidRPr="005D74D0">
        <w:rPr>
          <w:rFonts w:ascii="Calibri" w:hAnsi="Calibri" w:cs="Calibri"/>
          <w:sz w:val="20"/>
          <w:szCs w:val="20"/>
        </w:rPr>
        <w:t>ir.</w:t>
      </w:r>
    </w:p>
    <w:p w14:paraId="74813696" w14:textId="77777777" w:rsidR="00BE25DB" w:rsidRPr="005D74D0" w:rsidRDefault="00BE25DB" w:rsidP="00BE25DB">
      <w:pPr>
        <w:jc w:val="both"/>
        <w:rPr>
          <w:rFonts w:ascii="Calibri" w:hAnsi="Calibri" w:cs="Calibri"/>
          <w:sz w:val="20"/>
          <w:szCs w:val="20"/>
        </w:rPr>
        <w:sectPr w:rsidR="00BE25DB" w:rsidRPr="005D74D0" w:rsidSect="00BE25DB">
          <w:type w:val="continuous"/>
          <w:pgSz w:w="11906" w:h="16838"/>
          <w:pgMar w:top="720" w:right="720" w:bottom="720" w:left="720" w:header="708" w:footer="708" w:gutter="0"/>
          <w:cols w:num="2" w:space="708"/>
          <w:docGrid w:linePitch="360"/>
        </w:sectPr>
      </w:pPr>
    </w:p>
    <w:p w14:paraId="0F5CED46" w14:textId="5F40EEB1" w:rsidR="00BE25DB" w:rsidRPr="005D74D0" w:rsidRDefault="00BE25DB" w:rsidP="00BE25DB">
      <w:pPr>
        <w:jc w:val="both"/>
        <w:rPr>
          <w:rFonts w:ascii="Calibri" w:hAnsi="Calibri" w:cs="Calibri"/>
          <w:sz w:val="20"/>
          <w:szCs w:val="20"/>
        </w:rPr>
      </w:pPr>
      <w:r w:rsidRPr="005D74D0">
        <w:rPr>
          <w:rFonts w:ascii="Calibri" w:hAnsi="Calibri" w:cs="Calibri"/>
          <w:sz w:val="20"/>
          <w:szCs w:val="20"/>
        </w:rPr>
        <w:t>Ortodonti; dişler ve çenelerin uyum, büyüme ve gelişim bozukluklarının teşhis, tedavi, önleme ve durdurulması üzerine çalışan, temel diş hekimliği eğitiminden sonra dört yıllık uzmanlık eğitimi gerektiren bir diş hekimliği uzmanlık dalıdır.</w:t>
      </w:r>
    </w:p>
    <w:p w14:paraId="7C4F57A5" w14:textId="77777777" w:rsidR="00BE25DB" w:rsidRPr="005D74D0" w:rsidRDefault="00BE25DB" w:rsidP="00BE25DB">
      <w:pPr>
        <w:jc w:val="both"/>
        <w:rPr>
          <w:rFonts w:ascii="Calibri" w:hAnsi="Calibri" w:cs="Calibri"/>
          <w:sz w:val="20"/>
          <w:szCs w:val="20"/>
        </w:rPr>
      </w:pPr>
    </w:p>
    <w:p w14:paraId="2473E606" w14:textId="32668A65" w:rsidR="00BE25DB" w:rsidRPr="005D74D0" w:rsidRDefault="00BE25DB" w:rsidP="00BE25DB">
      <w:pPr>
        <w:jc w:val="both"/>
        <w:rPr>
          <w:rFonts w:ascii="Calibri" w:hAnsi="Calibri" w:cs="Calibri"/>
          <w:b/>
          <w:bCs/>
          <w:i/>
          <w:iCs/>
          <w:sz w:val="20"/>
          <w:szCs w:val="20"/>
        </w:rPr>
      </w:pPr>
      <w:r w:rsidRPr="005D74D0">
        <w:rPr>
          <w:rFonts w:ascii="Calibri" w:hAnsi="Calibri" w:cs="Calibri"/>
          <w:b/>
          <w:bCs/>
          <w:i/>
          <w:iCs/>
          <w:sz w:val="20"/>
          <w:szCs w:val="20"/>
        </w:rPr>
        <w:t>Tedavi planı, süresi ve sonuçları:</w:t>
      </w:r>
    </w:p>
    <w:p w14:paraId="4C7DDF62" w14:textId="77777777" w:rsidR="005F4376" w:rsidRPr="005D74D0" w:rsidRDefault="005F4376" w:rsidP="00BE25DB">
      <w:pPr>
        <w:jc w:val="both"/>
        <w:rPr>
          <w:sz w:val="20"/>
          <w:szCs w:val="20"/>
        </w:rPr>
        <w:sectPr w:rsidR="005F4376" w:rsidRPr="005D74D0" w:rsidSect="00BE25DB">
          <w:type w:val="continuous"/>
          <w:pgSz w:w="11906" w:h="16838"/>
          <w:pgMar w:top="720" w:right="720" w:bottom="720" w:left="720" w:header="708" w:footer="708" w:gutter="0"/>
          <w:cols w:space="708"/>
          <w:docGrid w:linePitch="360"/>
        </w:sectPr>
      </w:pPr>
    </w:p>
    <w:p w14:paraId="599F002B" w14:textId="1C1BDCBF" w:rsidR="005C363F" w:rsidRPr="005D74D0" w:rsidRDefault="005F4376" w:rsidP="00BE25DB">
      <w:pPr>
        <w:jc w:val="both"/>
        <w:rPr>
          <w:rFonts w:ascii="Calibri" w:hAnsi="Calibri" w:cs="Calibri"/>
          <w:sz w:val="20"/>
          <w:szCs w:val="20"/>
        </w:rPr>
        <w:sectPr w:rsidR="005C363F" w:rsidRPr="005D74D0" w:rsidSect="00C45D92">
          <w:type w:val="continuous"/>
          <w:pgSz w:w="11906" w:h="16838"/>
          <w:pgMar w:top="720" w:right="720" w:bottom="720" w:left="720" w:header="708" w:footer="708" w:gutter="0"/>
          <w:cols w:num="2" w:space="261"/>
          <w:docGrid w:linePitch="360"/>
        </w:sectPr>
      </w:pPr>
      <w:r w:rsidRPr="005D74D0">
        <w:rPr>
          <w:rFonts w:ascii="Calibri" w:hAnsi="Calibri" w:cs="Calibri"/>
          <w:sz w:val="20"/>
          <w:szCs w:val="20"/>
        </w:rPr>
        <w:t xml:space="preserve">Hekiminiz yaptığı değerlendirmelerden sonra ortodontik tedavinizi herhangi bir diş çekmeden, bazı </w:t>
      </w:r>
      <w:proofErr w:type="gramStart"/>
      <w:r w:rsidRPr="005D74D0">
        <w:rPr>
          <w:rFonts w:ascii="Calibri" w:hAnsi="Calibri" w:cs="Calibri"/>
          <w:sz w:val="20"/>
          <w:szCs w:val="20"/>
        </w:rPr>
        <w:t>daimi</w:t>
      </w:r>
      <w:proofErr w:type="gramEnd"/>
      <w:r w:rsidRPr="005D74D0">
        <w:rPr>
          <w:rFonts w:ascii="Calibri" w:hAnsi="Calibri" w:cs="Calibri"/>
          <w:sz w:val="20"/>
          <w:szCs w:val="20"/>
        </w:rPr>
        <w:t xml:space="preserve"> veya süt dişlerinin çekimi ile</w:t>
      </w:r>
      <w:r w:rsidR="003F1AAC" w:rsidRPr="005D74D0">
        <w:rPr>
          <w:rFonts w:ascii="Calibri" w:hAnsi="Calibri" w:cs="Calibri"/>
          <w:sz w:val="20"/>
          <w:szCs w:val="20"/>
        </w:rPr>
        <w:t xml:space="preserve">, </w:t>
      </w:r>
      <w:r w:rsidRPr="005D74D0">
        <w:rPr>
          <w:rFonts w:ascii="Calibri" w:hAnsi="Calibri" w:cs="Calibri"/>
          <w:sz w:val="20"/>
          <w:szCs w:val="20"/>
        </w:rPr>
        <w:t xml:space="preserve">büyük veya küçük cerrahi girişim, protez, dolgu ve benzeri restorasyon desteği ile yapmayı önerebilir. Bazı hastalarda ise sadece şikayetlerini önlemeye yönelik kısa süreli tedaviler önerilebilir. Anlatılan seçeneklerden hangisi seçilirse seçilsin hastalığın şiddetine bağlı olarak tedavinin süresi değişebilir. </w:t>
      </w:r>
      <w:r w:rsidRPr="005D74D0">
        <w:rPr>
          <w:rFonts w:ascii="Calibri" w:hAnsi="Calibri" w:cs="Calibri"/>
          <w:b/>
          <w:bCs/>
          <w:sz w:val="20"/>
          <w:szCs w:val="20"/>
        </w:rPr>
        <w:t>Tedavilerin toplam süresi hastadan hastaya da değişebilmektedir</w:t>
      </w:r>
      <w:r w:rsidRPr="005D74D0">
        <w:rPr>
          <w:rFonts w:ascii="Calibri" w:hAnsi="Calibri" w:cs="Calibri"/>
          <w:sz w:val="20"/>
          <w:szCs w:val="20"/>
        </w:rPr>
        <w:t xml:space="preserve">. Tedavi başında size verilecek tedavi süresi </w:t>
      </w:r>
      <w:r w:rsidRPr="005D74D0">
        <w:rPr>
          <w:rFonts w:ascii="Calibri" w:hAnsi="Calibri" w:cs="Calibri"/>
          <w:b/>
          <w:bCs/>
          <w:sz w:val="20"/>
          <w:szCs w:val="20"/>
        </w:rPr>
        <w:t>tahmini bir süre olup</w:t>
      </w:r>
      <w:r w:rsidRPr="005D74D0">
        <w:rPr>
          <w:rFonts w:ascii="Calibri" w:hAnsi="Calibri" w:cs="Calibri"/>
          <w:sz w:val="20"/>
          <w:szCs w:val="20"/>
        </w:rPr>
        <w:t xml:space="preserve"> bazıları tedavi öncesinde tahmin edilemeyen </w:t>
      </w:r>
      <w:r w:rsidR="00BB298E" w:rsidRPr="005D74D0">
        <w:rPr>
          <w:rFonts w:ascii="Calibri" w:hAnsi="Calibri" w:cs="Calibri"/>
          <w:sz w:val="20"/>
          <w:szCs w:val="20"/>
        </w:rPr>
        <w:t>birçok</w:t>
      </w:r>
      <w:r w:rsidRPr="005D74D0">
        <w:rPr>
          <w:rFonts w:ascii="Calibri" w:hAnsi="Calibri" w:cs="Calibri"/>
          <w:sz w:val="20"/>
          <w:szCs w:val="20"/>
        </w:rPr>
        <w:t xml:space="preserve"> </w:t>
      </w:r>
      <w:r w:rsidR="00412759" w:rsidRPr="005D74D0">
        <w:rPr>
          <w:rFonts w:ascii="Calibri" w:hAnsi="Calibri" w:cs="Calibri"/>
          <w:sz w:val="20"/>
          <w:szCs w:val="20"/>
        </w:rPr>
        <w:t>faktöre bağlıdır.</w:t>
      </w:r>
      <w:r w:rsidRPr="005D74D0">
        <w:rPr>
          <w:rFonts w:ascii="Calibri" w:hAnsi="Calibri" w:cs="Calibri"/>
          <w:sz w:val="20"/>
          <w:szCs w:val="20"/>
        </w:rPr>
        <w:br w:type="column"/>
      </w:r>
      <w:r w:rsidR="008C0594" w:rsidRPr="005D74D0">
        <w:rPr>
          <w:rFonts w:ascii="Calibri" w:hAnsi="Calibri" w:cs="Calibri"/>
          <w:sz w:val="20"/>
          <w:szCs w:val="20"/>
        </w:rPr>
        <w:t>Size anlatılan tedavi planında, tedavi</w:t>
      </w:r>
      <w:r w:rsidRPr="005D74D0">
        <w:rPr>
          <w:rFonts w:ascii="Calibri" w:hAnsi="Calibri" w:cs="Calibri"/>
          <w:sz w:val="20"/>
          <w:szCs w:val="20"/>
        </w:rPr>
        <w:t xml:space="preserve">nin gidişatına, hastanın verdiği yanıta ve hekim ile </w:t>
      </w:r>
      <w:r w:rsidR="00D90726" w:rsidRPr="005D74D0">
        <w:rPr>
          <w:rFonts w:ascii="Calibri" w:hAnsi="Calibri" w:cs="Calibri"/>
          <w:sz w:val="20"/>
          <w:szCs w:val="20"/>
        </w:rPr>
        <w:t>iş birliğine</w:t>
      </w:r>
      <w:r w:rsidRPr="005D74D0">
        <w:rPr>
          <w:rFonts w:ascii="Calibri" w:hAnsi="Calibri" w:cs="Calibri"/>
          <w:sz w:val="20"/>
          <w:szCs w:val="20"/>
        </w:rPr>
        <w:t xml:space="preserve"> göre değişiklikler olabilir. Bu durumda </w:t>
      </w:r>
      <w:r w:rsidRPr="005D74D0">
        <w:rPr>
          <w:rFonts w:ascii="Calibri" w:hAnsi="Calibri" w:cs="Calibri"/>
          <w:b/>
          <w:bCs/>
          <w:sz w:val="20"/>
          <w:szCs w:val="20"/>
        </w:rPr>
        <w:t>tedavinizin süresi değişebilir ve ek tedaviler gerekebilir</w:t>
      </w:r>
      <w:r w:rsidRPr="005D74D0">
        <w:rPr>
          <w:rFonts w:ascii="Calibri" w:hAnsi="Calibri" w:cs="Calibri"/>
          <w:sz w:val="20"/>
          <w:szCs w:val="20"/>
        </w:rPr>
        <w:t xml:space="preserve">. Böyle bir durumda bu </w:t>
      </w:r>
      <w:r w:rsidR="008C0594" w:rsidRPr="005D74D0">
        <w:rPr>
          <w:rFonts w:ascii="Calibri" w:hAnsi="Calibri" w:cs="Calibri"/>
          <w:sz w:val="20"/>
          <w:szCs w:val="20"/>
        </w:rPr>
        <w:t xml:space="preserve">değişiklikler konusunda doktorunuz sizi uyaracaktır. Tedavi planlı ve kurallarına uygun bir biçimde yapılsa bile, uygulamaların beklenen tüm sonuçlarına ulaşması </w:t>
      </w:r>
      <w:r w:rsidR="008C0594" w:rsidRPr="005D74D0">
        <w:rPr>
          <w:rFonts w:ascii="Calibri" w:hAnsi="Calibri" w:cs="Calibri"/>
          <w:b/>
          <w:bCs/>
          <w:sz w:val="20"/>
          <w:szCs w:val="20"/>
        </w:rPr>
        <w:t>garanti edilemez</w:t>
      </w:r>
      <w:r w:rsidR="008C0594" w:rsidRPr="005D74D0">
        <w:rPr>
          <w:rFonts w:ascii="Calibri" w:hAnsi="Calibri" w:cs="Calibri"/>
          <w:sz w:val="20"/>
          <w:szCs w:val="20"/>
        </w:rPr>
        <w:t>. Çünki seçilen tedavinin sınırları ve hastaya özgü kimi faktörler (örneğin genetik yapı, tedavi sonrası öngörülemeyen büyüme-gelişme; ağız ve diş dokularının ortodontik tedaviye yanıt vb.) söz konusudur.</w:t>
      </w:r>
    </w:p>
    <w:p w14:paraId="5B85ADB9" w14:textId="03263F55" w:rsidR="00BE25DB" w:rsidRPr="005D74D0" w:rsidRDefault="00BE25DB" w:rsidP="00BE25DB">
      <w:pPr>
        <w:jc w:val="both"/>
        <w:rPr>
          <w:sz w:val="20"/>
          <w:szCs w:val="20"/>
        </w:rPr>
      </w:pPr>
    </w:p>
    <w:p w14:paraId="12A336CE" w14:textId="64E4924C" w:rsidR="005C363F" w:rsidRPr="005D74D0" w:rsidRDefault="006920C9" w:rsidP="009000AA">
      <w:pPr>
        <w:spacing w:after="120"/>
        <w:jc w:val="both"/>
        <w:rPr>
          <w:rFonts w:ascii="Calibri" w:hAnsi="Calibri" w:cs="Calibri"/>
          <w:b/>
          <w:bCs/>
          <w:i/>
          <w:iCs/>
          <w:sz w:val="20"/>
          <w:szCs w:val="20"/>
        </w:rPr>
      </w:pPr>
      <w:r w:rsidRPr="005D74D0">
        <w:rPr>
          <w:rFonts w:ascii="Calibri" w:hAnsi="Calibri" w:cs="Calibri"/>
          <w:b/>
          <w:bCs/>
          <w:i/>
          <w:iCs/>
          <w:sz w:val="20"/>
          <w:szCs w:val="20"/>
        </w:rPr>
        <w:t>Ortodontik Tedavi Sürecinde Dikkat Edilmesi Gereken Durumlar ve Olası Riskler</w:t>
      </w:r>
    </w:p>
    <w:p w14:paraId="541DC11A" w14:textId="74E67F73" w:rsidR="00687B45" w:rsidRPr="005D74D0" w:rsidRDefault="006920C9" w:rsidP="005D74D0">
      <w:pPr>
        <w:spacing w:after="120"/>
        <w:jc w:val="both"/>
        <w:rPr>
          <w:rFonts w:ascii="Calibri" w:hAnsi="Calibri" w:cs="Calibri"/>
          <w:sz w:val="20"/>
          <w:szCs w:val="20"/>
        </w:rPr>
        <w:sectPr w:rsidR="00687B45" w:rsidRPr="005D74D0" w:rsidSect="006920C9">
          <w:type w:val="continuous"/>
          <w:pgSz w:w="11906" w:h="16838"/>
          <w:pgMar w:top="720" w:right="720" w:bottom="720" w:left="720" w:header="708" w:footer="708" w:gutter="0"/>
          <w:cols w:space="708"/>
          <w:docGrid w:linePitch="360"/>
        </w:sectPr>
      </w:pPr>
      <w:r w:rsidRPr="005D74D0">
        <w:rPr>
          <w:rFonts w:ascii="Calibri" w:hAnsi="Calibri" w:cs="Calibri"/>
          <w:sz w:val="20"/>
          <w:szCs w:val="20"/>
        </w:rPr>
        <w:t xml:space="preserve">Tedavi sürecinde karşılaşılabilecek bazı sorunlar aşağıda sıralanmıştır. Bu sorunların üstesinden gelebilmek için tedavi kurallarına uyulması, randevulara düzenli olarak gelinmesi ve hekimle </w:t>
      </w:r>
      <w:r w:rsidR="00A07AA7" w:rsidRPr="005D74D0">
        <w:rPr>
          <w:rFonts w:ascii="Calibri" w:hAnsi="Calibri" w:cs="Calibri"/>
          <w:sz w:val="20"/>
          <w:szCs w:val="20"/>
        </w:rPr>
        <w:t>iş birliği</w:t>
      </w:r>
      <w:r w:rsidRPr="005D74D0">
        <w:rPr>
          <w:rFonts w:ascii="Calibri" w:hAnsi="Calibri" w:cs="Calibri"/>
          <w:sz w:val="20"/>
          <w:szCs w:val="20"/>
        </w:rPr>
        <w:t xml:space="preserve"> içinde olunması önemlidir.</w:t>
      </w:r>
    </w:p>
    <w:p w14:paraId="6FA9EF94" w14:textId="79B94A6D" w:rsidR="006920C9" w:rsidRPr="005D74D0" w:rsidRDefault="00687B45" w:rsidP="00C45D92">
      <w:pPr>
        <w:pStyle w:val="ListeParagraf"/>
        <w:numPr>
          <w:ilvl w:val="0"/>
          <w:numId w:val="2"/>
        </w:numPr>
        <w:jc w:val="both"/>
        <w:rPr>
          <w:rFonts w:ascii="Calibri" w:hAnsi="Calibri" w:cs="Calibri"/>
          <w:sz w:val="20"/>
          <w:szCs w:val="20"/>
        </w:rPr>
      </w:pPr>
      <w:r w:rsidRPr="005D74D0">
        <w:rPr>
          <w:rFonts w:ascii="Calibri" w:hAnsi="Calibri" w:cs="Calibri"/>
          <w:sz w:val="20"/>
          <w:szCs w:val="20"/>
        </w:rPr>
        <w:t>Kan, kemik hastalıkları veya hormonal bozukluklar gibi tıbbi problemler ortodontik tedaviyi etkileyebilir. Sağlık durumunuzdaki herhangi bir değişikliğin hekiminize bildirilmesi gerekmektedir;</w:t>
      </w:r>
    </w:p>
    <w:p w14:paraId="634F4810" w14:textId="73F05F27" w:rsidR="00687B45" w:rsidRPr="005D74D0" w:rsidRDefault="00687B45" w:rsidP="00C45D92">
      <w:pPr>
        <w:pStyle w:val="ListeParagraf"/>
        <w:numPr>
          <w:ilvl w:val="0"/>
          <w:numId w:val="2"/>
        </w:numPr>
        <w:jc w:val="both"/>
        <w:rPr>
          <w:rFonts w:ascii="Calibri" w:hAnsi="Calibri" w:cs="Calibri"/>
          <w:sz w:val="20"/>
          <w:szCs w:val="20"/>
        </w:rPr>
      </w:pPr>
      <w:r w:rsidRPr="005D74D0">
        <w:rPr>
          <w:rFonts w:ascii="Calibri" w:hAnsi="Calibri" w:cs="Calibri"/>
          <w:sz w:val="20"/>
          <w:szCs w:val="20"/>
        </w:rPr>
        <w:t>Hastaların ortodontik tedavide kullanılan materyallerin bazılarına alerjisi olabilir. Bu durumda tedavi planında değişiklik yapılması veya tedavinin sonlandırılması gerekebilir;</w:t>
      </w:r>
    </w:p>
    <w:p w14:paraId="2BF7F14A" w14:textId="26F192CD" w:rsidR="005D74D0" w:rsidRPr="005D74D0" w:rsidRDefault="00687B45" w:rsidP="005D74D0">
      <w:pPr>
        <w:pStyle w:val="ListeParagraf"/>
        <w:numPr>
          <w:ilvl w:val="0"/>
          <w:numId w:val="2"/>
        </w:numPr>
        <w:jc w:val="both"/>
        <w:rPr>
          <w:rFonts w:ascii="Calibri" w:hAnsi="Calibri" w:cs="Calibri"/>
          <w:sz w:val="20"/>
          <w:szCs w:val="20"/>
        </w:rPr>
      </w:pPr>
      <w:r w:rsidRPr="005D74D0">
        <w:rPr>
          <w:rFonts w:ascii="Calibri" w:hAnsi="Calibri" w:cs="Calibri"/>
          <w:sz w:val="20"/>
          <w:szCs w:val="20"/>
        </w:rPr>
        <w:t>Tedavi sırasında dişlerin üzerine tutucu parçalar (braket</w:t>
      </w:r>
      <w:r w:rsidR="003F1AAC" w:rsidRPr="005D74D0">
        <w:rPr>
          <w:rFonts w:ascii="Calibri" w:hAnsi="Calibri" w:cs="Calibri"/>
          <w:sz w:val="20"/>
          <w:szCs w:val="20"/>
        </w:rPr>
        <w:t>, ataşman</w:t>
      </w:r>
      <w:r w:rsidRPr="005D74D0">
        <w:rPr>
          <w:rFonts w:ascii="Calibri" w:hAnsi="Calibri" w:cs="Calibri"/>
          <w:sz w:val="20"/>
          <w:szCs w:val="20"/>
        </w:rPr>
        <w:t xml:space="preserve">) yapıştırılıp bunların içinden teller geçirilmektedir. Gerekli olduğunda çene kemiğine yerleştirilen destek amaçlı mini-vidalar, çeneyi genişleten vidalı aygıtlar, metal yaylar, lastik zincirler vb. kullanılabilmektedir. Bazen hasta tarafından takıp çıkarılması gereken ağız dışı aygıtların (yüz maskesi, headgear vb.) veya ağız içi/dışı lastik halkaların kullanılması gerekebilir. Bunların kullanımları ile ilgili talimatlara </w:t>
      </w:r>
      <w:r w:rsidR="00213FA2" w:rsidRPr="005D74D0">
        <w:rPr>
          <w:rFonts w:ascii="Calibri" w:hAnsi="Calibri" w:cs="Calibri"/>
          <w:sz w:val="20"/>
          <w:szCs w:val="20"/>
        </w:rPr>
        <w:t>aynen uyulmalıdır</w:t>
      </w:r>
      <w:r w:rsidR="005D74D0">
        <w:rPr>
          <w:rFonts w:ascii="Calibri" w:hAnsi="Calibri" w:cs="Calibri"/>
          <w:sz w:val="20"/>
          <w:szCs w:val="20"/>
        </w:rPr>
        <w:t>;</w:t>
      </w:r>
    </w:p>
    <w:p w14:paraId="2B521D1A" w14:textId="54C5AC4B" w:rsidR="005D74D0" w:rsidRPr="005D74D0" w:rsidRDefault="005D74D0" w:rsidP="005D74D0">
      <w:pPr>
        <w:pStyle w:val="ListeParagraf"/>
        <w:numPr>
          <w:ilvl w:val="0"/>
          <w:numId w:val="2"/>
        </w:numPr>
        <w:jc w:val="both"/>
        <w:rPr>
          <w:rFonts w:ascii="Calibri" w:hAnsi="Calibri" w:cs="Calibri"/>
          <w:sz w:val="20"/>
          <w:szCs w:val="20"/>
        </w:rPr>
      </w:pPr>
      <w:r w:rsidRPr="005D74D0">
        <w:rPr>
          <w:rFonts w:ascii="Calibri" w:hAnsi="Calibri" w:cs="Calibri"/>
          <w:sz w:val="20"/>
          <w:szCs w:val="20"/>
        </w:rPr>
        <w:t xml:space="preserve">Bazı durumlarda ortodontik sorunun tedavi edilebilmesi için </w:t>
      </w:r>
      <w:proofErr w:type="gramStart"/>
      <w:r w:rsidRPr="005D74D0">
        <w:rPr>
          <w:rFonts w:ascii="Calibri" w:hAnsi="Calibri" w:cs="Calibri"/>
          <w:sz w:val="20"/>
          <w:szCs w:val="20"/>
        </w:rPr>
        <w:t>daimi</w:t>
      </w:r>
      <w:proofErr w:type="gramEnd"/>
      <w:r w:rsidRPr="005D74D0">
        <w:rPr>
          <w:rFonts w:ascii="Calibri" w:hAnsi="Calibri" w:cs="Calibri"/>
          <w:sz w:val="20"/>
          <w:szCs w:val="20"/>
        </w:rPr>
        <w:t xml:space="preserve"> dişlerin çekilmesi gerekebilir ve bu rutin bir uygulamadır. Çekimli ortodontik tedavi olarak adlandırılan bu yöntemde, hekiminizin tıbbi açıdan uygun gördüğü dişlerin çekilmesi söz konusudur. Diş çekimini takiben oluşan boşluklar, ortodontik tedavi ile kapatılır;</w:t>
      </w:r>
    </w:p>
    <w:p w14:paraId="3F6F3476" w14:textId="0F026DDE" w:rsidR="005D74D0" w:rsidRPr="005D74D0" w:rsidRDefault="005D74D0" w:rsidP="005D74D0">
      <w:pPr>
        <w:pStyle w:val="ListeParagraf"/>
        <w:numPr>
          <w:ilvl w:val="0"/>
          <w:numId w:val="2"/>
        </w:numPr>
        <w:jc w:val="both"/>
        <w:rPr>
          <w:rFonts w:ascii="Calibri" w:hAnsi="Calibri" w:cs="Calibri"/>
          <w:sz w:val="20"/>
          <w:szCs w:val="20"/>
        </w:rPr>
      </w:pPr>
      <w:r w:rsidRPr="005D74D0">
        <w:rPr>
          <w:rFonts w:ascii="Calibri" w:hAnsi="Calibri" w:cs="Calibri"/>
          <w:sz w:val="20"/>
          <w:szCs w:val="20"/>
        </w:rPr>
        <w:t xml:space="preserve">Tedaviye </w:t>
      </w:r>
      <w:r w:rsidRPr="005D74D0">
        <w:rPr>
          <w:rFonts w:ascii="Calibri" w:hAnsi="Calibri" w:cs="Calibri"/>
          <w:b/>
          <w:bCs/>
          <w:sz w:val="20"/>
          <w:szCs w:val="20"/>
        </w:rPr>
        <w:t>başlamadan önce</w:t>
      </w:r>
      <w:r w:rsidRPr="005D74D0">
        <w:rPr>
          <w:rFonts w:ascii="Calibri" w:hAnsi="Calibri" w:cs="Calibri"/>
          <w:sz w:val="20"/>
          <w:szCs w:val="20"/>
        </w:rPr>
        <w:t xml:space="preserve"> tüm dişler mueyene edilmeli, varsa çürük dişler tedavi edilmeli, gereken dişlere kanal </w:t>
      </w:r>
      <w:r w:rsidRPr="005D74D0">
        <w:rPr>
          <w:rFonts w:ascii="Calibri" w:hAnsi="Calibri" w:cs="Calibri"/>
          <w:sz w:val="20"/>
          <w:szCs w:val="20"/>
        </w:rPr>
        <w:t>tedavisi yapılmalı ve diş taşları temizlenerek ağız hijyeni tatminedici hale gelmelidir. Tedavi sırasında yeterli fırçalanmayan dişlerde çürük, dişetlerinde ise iltihap, dişeti çekilmesi, bazı durumlardda dişeti büyümesi ve destek kemik kaybı oluşabilir. Ayrıca dişlerde asitli içeceklerin tüketimi ile artan, kalıcı mat beyaz lekeler gelişebilir. Bu problem ortodontik tedavi görmeyen kişilerde de oluşabilir ama braket takılmış dişlerde daha da artar. Bu nedenle dişlerinizi her öğünden sonra düzenli olarak fırçalamalısınız. Ağız bakımını en iyi şekilde yapabilmek ve iyi bir ağız hijyenine sahip olabilmek için düzenli olarak bir genel diş hekimine gitmelisiniz;</w:t>
      </w:r>
    </w:p>
    <w:p w14:paraId="73673FA8" w14:textId="2EBD26CE" w:rsidR="005D74D0" w:rsidRPr="005D74D0" w:rsidRDefault="005D74D0" w:rsidP="005D74D0">
      <w:pPr>
        <w:pStyle w:val="ListeParagraf"/>
        <w:numPr>
          <w:ilvl w:val="0"/>
          <w:numId w:val="2"/>
        </w:numPr>
        <w:jc w:val="both"/>
        <w:rPr>
          <w:rFonts w:ascii="Calibri" w:hAnsi="Calibri" w:cs="Calibri"/>
          <w:sz w:val="20"/>
          <w:szCs w:val="20"/>
        </w:rPr>
      </w:pPr>
      <w:r w:rsidRPr="005D74D0">
        <w:rPr>
          <w:rFonts w:ascii="Calibri" w:hAnsi="Calibri" w:cs="Calibri"/>
          <w:sz w:val="20"/>
          <w:szCs w:val="20"/>
        </w:rPr>
        <w:t>Dişlerin biçim-boyut-konumlarındaki çeşitlilik, küçük dişler, eksik dişler veya anormal konumlanmış dişler nedeniyle ideal tedavi sonucuna ulaşılmayabilir (ör. çekim boşluklarının tamamen kapatılamaması). Başarılı bir sonuç için estetik dolgular, kron-köprü restorasyonları veya dişeti tedavisi gibi destek tedaviler gerekebilir;</w:t>
      </w:r>
    </w:p>
    <w:p w14:paraId="195874D6" w14:textId="77777777" w:rsidR="005D74D0" w:rsidRPr="005D74D0" w:rsidRDefault="005D74D0" w:rsidP="005D74D0">
      <w:pPr>
        <w:pStyle w:val="ListeParagraf"/>
        <w:numPr>
          <w:ilvl w:val="0"/>
          <w:numId w:val="2"/>
        </w:numPr>
        <w:jc w:val="both"/>
        <w:rPr>
          <w:rFonts w:ascii="Calibri" w:hAnsi="Calibri" w:cs="Calibri"/>
          <w:sz w:val="20"/>
          <w:szCs w:val="20"/>
        </w:rPr>
      </w:pPr>
      <w:r w:rsidRPr="005D74D0">
        <w:rPr>
          <w:rFonts w:ascii="Calibri" w:hAnsi="Calibri" w:cs="Calibri"/>
          <w:sz w:val="20"/>
          <w:szCs w:val="20"/>
        </w:rPr>
        <w:t xml:space="preserve">Ortodontik tedavi sırasında bazı dişlerin </w:t>
      </w:r>
      <w:r w:rsidRPr="005D74D0">
        <w:rPr>
          <w:rFonts w:ascii="Calibri" w:hAnsi="Calibri" w:cs="Calibri"/>
          <w:b/>
          <w:bCs/>
          <w:sz w:val="20"/>
          <w:szCs w:val="20"/>
        </w:rPr>
        <w:t>köklerinde kısalma (“erime”)</w:t>
      </w:r>
      <w:r w:rsidRPr="005D74D0">
        <w:rPr>
          <w:rFonts w:ascii="Calibri" w:hAnsi="Calibri" w:cs="Calibri"/>
          <w:sz w:val="20"/>
          <w:szCs w:val="20"/>
        </w:rPr>
        <w:t xml:space="preserve"> meydana gelebilir, bazen dişlerde sallanmaya neden olabilir. </w:t>
      </w:r>
      <w:r w:rsidRPr="005D74D0">
        <w:rPr>
          <w:rFonts w:ascii="Calibri" w:hAnsi="Calibri" w:cs="Calibri"/>
          <w:b/>
          <w:bCs/>
          <w:sz w:val="20"/>
          <w:szCs w:val="20"/>
        </w:rPr>
        <w:t>Kök kısalmasının tam sebebi ve hangi hastalarda olabileceği bilinmemektedir</w:t>
      </w:r>
      <w:r w:rsidRPr="005D74D0">
        <w:rPr>
          <w:rFonts w:ascii="Calibri" w:hAnsi="Calibri" w:cs="Calibri"/>
          <w:sz w:val="20"/>
          <w:szCs w:val="20"/>
        </w:rPr>
        <w:t>. Şiddetli kök boyu kısalması saptandığında hekim ortodontik tedaviyi durdurabilir ve hastayı gerekli bölümlere (endodonti, periodontoloji vb.) yönlendirebilir;</w:t>
      </w:r>
    </w:p>
    <w:p w14:paraId="7E8AD5CD" w14:textId="46493500" w:rsidR="005D74D0" w:rsidRPr="005D74D0" w:rsidRDefault="005D74D0" w:rsidP="005D74D0">
      <w:pPr>
        <w:jc w:val="both"/>
        <w:rPr>
          <w:rFonts w:ascii="Calibri" w:hAnsi="Calibri" w:cs="Calibri"/>
          <w:sz w:val="20"/>
          <w:szCs w:val="20"/>
        </w:rPr>
        <w:sectPr w:rsidR="005D74D0" w:rsidRPr="005D74D0" w:rsidSect="00C45D92">
          <w:type w:val="continuous"/>
          <w:pgSz w:w="11906" w:h="16838"/>
          <w:pgMar w:top="720" w:right="720" w:bottom="720" w:left="720" w:header="708" w:footer="708" w:gutter="0"/>
          <w:cols w:num="2" w:space="261"/>
          <w:docGrid w:linePitch="360"/>
        </w:sectPr>
      </w:pPr>
    </w:p>
    <w:p w14:paraId="61932B15" w14:textId="3FBE31D7" w:rsidR="00090675" w:rsidRPr="005D74D0" w:rsidRDefault="00090675" w:rsidP="00090675">
      <w:pPr>
        <w:pStyle w:val="ListeParagraf"/>
        <w:numPr>
          <w:ilvl w:val="0"/>
          <w:numId w:val="2"/>
        </w:numPr>
        <w:jc w:val="both"/>
        <w:rPr>
          <w:rFonts w:ascii="Calibri" w:hAnsi="Calibri" w:cs="Calibri"/>
          <w:sz w:val="20"/>
          <w:szCs w:val="20"/>
        </w:rPr>
        <w:sectPr w:rsidR="00090675" w:rsidRPr="005D74D0" w:rsidSect="00937703">
          <w:pgSz w:w="11906" w:h="16838"/>
          <w:pgMar w:top="720" w:right="720" w:bottom="720" w:left="720" w:header="708" w:footer="708" w:gutter="0"/>
          <w:cols w:num="2" w:space="261"/>
          <w:docGrid w:linePitch="360"/>
        </w:sectPr>
      </w:pPr>
    </w:p>
    <w:p w14:paraId="446B9666" w14:textId="64D15D98" w:rsidR="00775FFE" w:rsidRPr="005D74D0" w:rsidRDefault="00775FFE" w:rsidP="00937703">
      <w:pPr>
        <w:pStyle w:val="ListeParagraf"/>
        <w:numPr>
          <w:ilvl w:val="0"/>
          <w:numId w:val="2"/>
        </w:numPr>
        <w:jc w:val="both"/>
        <w:rPr>
          <w:rFonts w:ascii="Calibri" w:hAnsi="Calibri" w:cs="Calibri"/>
          <w:sz w:val="20"/>
          <w:szCs w:val="20"/>
        </w:rPr>
      </w:pPr>
      <w:r w:rsidRPr="005D74D0">
        <w:rPr>
          <w:rFonts w:ascii="Calibri" w:hAnsi="Calibri" w:cs="Calibri"/>
          <w:sz w:val="20"/>
          <w:szCs w:val="20"/>
        </w:rPr>
        <w:t xml:space="preserve">Ortodontik aygıtların her uyumlanmasından sonra dişlerde </w:t>
      </w:r>
      <w:r w:rsidRPr="005D74D0">
        <w:rPr>
          <w:rFonts w:ascii="Calibri" w:hAnsi="Calibri" w:cs="Calibri"/>
          <w:b/>
          <w:bCs/>
          <w:sz w:val="20"/>
          <w:szCs w:val="20"/>
        </w:rPr>
        <w:t>geçici bir hassasiyet</w:t>
      </w:r>
      <w:r w:rsidRPr="005D74D0">
        <w:rPr>
          <w:rFonts w:ascii="Calibri" w:hAnsi="Calibri" w:cs="Calibri"/>
          <w:sz w:val="20"/>
          <w:szCs w:val="20"/>
        </w:rPr>
        <w:t xml:space="preserve"> gelişebilir. Dişlerde metaller ve lastikler geçici yeme-konuşma-yutkunma güçlüğü yaratabilir. Yine bu aygıtlar dişetinde, dudakta, yanakta veya dild</w:t>
      </w:r>
      <w:r w:rsidR="00F45857" w:rsidRPr="005D74D0">
        <w:rPr>
          <w:rFonts w:ascii="Calibri" w:hAnsi="Calibri" w:cs="Calibri"/>
          <w:sz w:val="20"/>
          <w:szCs w:val="20"/>
        </w:rPr>
        <w:t>e yaralar oluşturabilir. Kimi zaman da braketlerin</w:t>
      </w:r>
      <w:r w:rsidR="003F1AAC" w:rsidRPr="005D74D0">
        <w:rPr>
          <w:rFonts w:ascii="Calibri" w:hAnsi="Calibri" w:cs="Calibri"/>
          <w:sz w:val="20"/>
          <w:szCs w:val="20"/>
        </w:rPr>
        <w:t>, ataşmanların</w:t>
      </w:r>
      <w:r w:rsidR="00F45857" w:rsidRPr="005D74D0">
        <w:rPr>
          <w:rFonts w:ascii="Calibri" w:hAnsi="Calibri" w:cs="Calibri"/>
          <w:sz w:val="20"/>
          <w:szCs w:val="20"/>
        </w:rPr>
        <w:t xml:space="preserve"> kopması, tellerin kırılması gibi istenmeyen durumlar meydana gelebilir. Bu sıkıntıları kolayca atlatabilmek için hekimin talimatlarına mutlaka uyulmalıdır;</w:t>
      </w:r>
    </w:p>
    <w:p w14:paraId="125502A6" w14:textId="3101E254" w:rsidR="00F45857" w:rsidRPr="005D74D0" w:rsidRDefault="00F45857" w:rsidP="00937703">
      <w:pPr>
        <w:pStyle w:val="ListeParagraf"/>
        <w:numPr>
          <w:ilvl w:val="0"/>
          <w:numId w:val="2"/>
        </w:numPr>
        <w:jc w:val="both"/>
        <w:rPr>
          <w:rFonts w:ascii="Calibri" w:hAnsi="Calibri" w:cs="Calibri"/>
          <w:sz w:val="20"/>
          <w:szCs w:val="20"/>
        </w:rPr>
      </w:pPr>
      <w:r w:rsidRPr="005D74D0">
        <w:rPr>
          <w:rFonts w:ascii="Calibri" w:hAnsi="Calibri" w:cs="Calibri"/>
          <w:sz w:val="20"/>
          <w:szCs w:val="20"/>
        </w:rPr>
        <w:t>Tedavi metal mini-vidalar ve kemiğe tutturulan plaklar gibi geçici destek aygıtları gerekebilir. Bu aygıtların da bazı riskleti söz konusudur. Mini-vida veya plakların etrafındaki dokunun iltihaplanma olasılığı vardır. Bu aygıtlar yerleştirilirken diş kökü veya sinir hasar görebilir. Bundan başka kemik yoğunluğunun fazla olduğu bölgelerde mini-vidaların kırılma olasılığı vardır. Böyle bir durumda ilave tıbbi tedavi (cerrahi, ilaç vb.) gerekebilir. Mini-vida ve plakların hem yerleştirilmesi hem de çıkarılması sırasında lokal anestezi yapılmaktadır. Eğer geçmişte diş anestezisinde herhangi bir sorunla (anaflak</w:t>
      </w:r>
      <w:r w:rsidR="005938BD" w:rsidRPr="005D74D0">
        <w:rPr>
          <w:rFonts w:ascii="Calibri" w:hAnsi="Calibri" w:cs="Calibri"/>
          <w:sz w:val="20"/>
          <w:szCs w:val="20"/>
        </w:rPr>
        <w:t>si, ürtiker</w:t>
      </w:r>
      <w:r w:rsidRPr="005D74D0">
        <w:rPr>
          <w:rFonts w:ascii="Calibri" w:hAnsi="Calibri" w:cs="Calibri"/>
          <w:sz w:val="20"/>
          <w:szCs w:val="20"/>
        </w:rPr>
        <w:t>,</w:t>
      </w:r>
      <w:r w:rsidR="005938BD" w:rsidRPr="005D74D0">
        <w:rPr>
          <w:rFonts w:ascii="Calibri" w:hAnsi="Calibri" w:cs="Calibri"/>
          <w:sz w:val="20"/>
          <w:szCs w:val="20"/>
        </w:rPr>
        <w:t xml:space="preserve"> bayılma,</w:t>
      </w:r>
      <w:r w:rsidRPr="005D74D0">
        <w:rPr>
          <w:rFonts w:ascii="Calibri" w:hAnsi="Calibri" w:cs="Calibri"/>
          <w:sz w:val="20"/>
          <w:szCs w:val="20"/>
        </w:rPr>
        <w:t xml:space="preserve"> hematom, </w:t>
      </w:r>
      <w:r w:rsidR="005938BD" w:rsidRPr="005D74D0">
        <w:rPr>
          <w:rFonts w:ascii="Calibri" w:hAnsi="Calibri" w:cs="Calibri"/>
          <w:sz w:val="20"/>
          <w:szCs w:val="20"/>
        </w:rPr>
        <w:t xml:space="preserve">geçici veya kalıcı sinir hasarı vb.) </w:t>
      </w:r>
      <w:r w:rsidRPr="005D74D0">
        <w:rPr>
          <w:rFonts w:ascii="Calibri" w:hAnsi="Calibri" w:cs="Calibri"/>
          <w:sz w:val="20"/>
          <w:szCs w:val="20"/>
        </w:rPr>
        <w:t>karşılaşıldıysa hekime bu konuda bilgi verilmelidir</w:t>
      </w:r>
      <w:r w:rsidR="00D90726" w:rsidRPr="005D74D0">
        <w:rPr>
          <w:rFonts w:ascii="Calibri" w:hAnsi="Calibri" w:cs="Calibri"/>
          <w:sz w:val="20"/>
          <w:szCs w:val="20"/>
        </w:rPr>
        <w:t>;</w:t>
      </w:r>
    </w:p>
    <w:p w14:paraId="360799D6" w14:textId="386F2ED7" w:rsidR="00D90726" w:rsidRPr="005D74D0" w:rsidRDefault="00D90726" w:rsidP="00937703">
      <w:pPr>
        <w:pStyle w:val="ListeParagraf"/>
        <w:numPr>
          <w:ilvl w:val="0"/>
          <w:numId w:val="2"/>
        </w:numPr>
        <w:jc w:val="both"/>
        <w:rPr>
          <w:rFonts w:ascii="Calibri" w:hAnsi="Calibri" w:cs="Calibri"/>
          <w:sz w:val="20"/>
          <w:szCs w:val="20"/>
        </w:rPr>
      </w:pPr>
      <w:r w:rsidRPr="005D74D0">
        <w:rPr>
          <w:rFonts w:ascii="Calibri" w:hAnsi="Calibri" w:cs="Calibri"/>
          <w:sz w:val="20"/>
          <w:szCs w:val="20"/>
        </w:rPr>
        <w:t xml:space="preserve">Tedavinin tamamlanması için gereken zaman tahmin edilenden fazla olabilir. Hastanın kafalık/ enselik veya </w:t>
      </w:r>
      <w:r w:rsidRPr="005D74D0">
        <w:rPr>
          <w:rFonts w:ascii="Calibri" w:hAnsi="Calibri" w:cs="Calibri"/>
          <w:sz w:val="20"/>
          <w:szCs w:val="20"/>
        </w:rPr>
        <w:t>elastik gibi aygıtların kullanımındaki uyum güçlüğü, kötü ağız hijyeni, sürekli kırılan ortodontik aygıtlar ve kaçırılmış randevular gibi faktörler hem tedavi zamanını uzatabilir hem de tedavi sonucunun niteliğini olumsuz etkileyebilir;</w:t>
      </w:r>
    </w:p>
    <w:p w14:paraId="617F9EC6" w14:textId="308AE2AC" w:rsidR="00D90726" w:rsidRPr="005D74D0" w:rsidRDefault="001E59F3" w:rsidP="001E59F3">
      <w:pPr>
        <w:pStyle w:val="ListeParagraf"/>
        <w:numPr>
          <w:ilvl w:val="0"/>
          <w:numId w:val="2"/>
        </w:numPr>
        <w:jc w:val="both"/>
        <w:rPr>
          <w:rFonts w:ascii="Calibri" w:hAnsi="Calibri" w:cs="Calibri"/>
          <w:sz w:val="20"/>
          <w:szCs w:val="20"/>
        </w:rPr>
      </w:pPr>
      <w:r w:rsidRPr="005D74D0">
        <w:rPr>
          <w:rFonts w:ascii="Calibri" w:hAnsi="Calibri" w:cs="Calibri"/>
          <w:sz w:val="20"/>
          <w:szCs w:val="20"/>
        </w:rPr>
        <w:t xml:space="preserve">Dişlerde, ortodontik tedavinin bitiminden hemen sonra pozisyonlarını değiştirme ve tedavinin başındaki ilk konumuna geri dönme eğilimi söz konusudur. </w:t>
      </w:r>
      <w:r w:rsidR="003F1AAC" w:rsidRPr="005D74D0">
        <w:rPr>
          <w:rFonts w:ascii="Calibri" w:hAnsi="Calibri" w:cs="Calibri"/>
          <w:sz w:val="20"/>
          <w:szCs w:val="20"/>
        </w:rPr>
        <w:t>T</w:t>
      </w:r>
      <w:r w:rsidRPr="005D74D0">
        <w:rPr>
          <w:rFonts w:ascii="Calibri" w:hAnsi="Calibri" w:cs="Calibri"/>
          <w:sz w:val="20"/>
          <w:szCs w:val="20"/>
        </w:rPr>
        <w:t>edavi bittikten sonra ya dişlerin iç tarafına sabit olarak bir tel (lingual retainer) yapıştırılır ya da hastanın takıp çıkarabileceği bir plak kullanılır. Takıp çıkarılabilen plağın hekimin talimatlarına uygun olarak kullanılması tedavi sonucunun kalıcılığı açısından çok önemlidir. Hekimin verdiği pekiştirme aygıtlarının kırılması, uygun talimatlarla kullanılmaması durumunda dişler eski durumuna dönebilir, çekim boşlukları tekrardan açılabilir ve çapraşıklık oluşabilir. Bu durumda tekrari ortodontik tedavi gerekebilmektedir;</w:t>
      </w:r>
    </w:p>
    <w:p w14:paraId="3DEDC3C7" w14:textId="66509B0C" w:rsidR="005C57F1" w:rsidRPr="005D74D0" w:rsidRDefault="001E59F3" w:rsidP="005C57F1">
      <w:pPr>
        <w:pStyle w:val="NormalWeb"/>
        <w:numPr>
          <w:ilvl w:val="0"/>
          <w:numId w:val="2"/>
        </w:numPr>
        <w:jc w:val="both"/>
        <w:rPr>
          <w:rFonts w:ascii="Calibri" w:hAnsi="Calibri" w:cs="Calibri"/>
          <w:sz w:val="20"/>
          <w:szCs w:val="20"/>
        </w:rPr>
        <w:sectPr w:rsidR="005C57F1" w:rsidRPr="005D74D0" w:rsidSect="00937703">
          <w:type w:val="continuous"/>
          <w:pgSz w:w="11906" w:h="16838"/>
          <w:pgMar w:top="720" w:right="720" w:bottom="720" w:left="720" w:header="708" w:footer="708" w:gutter="0"/>
          <w:cols w:num="2" w:space="261"/>
          <w:docGrid w:linePitch="360"/>
        </w:sectPr>
      </w:pPr>
      <w:r w:rsidRPr="005D74D0">
        <w:rPr>
          <w:rFonts w:ascii="Calibri" w:hAnsi="Calibri" w:cs="Calibri"/>
          <w:sz w:val="20"/>
          <w:szCs w:val="20"/>
        </w:rPr>
        <w:t xml:space="preserve">Ortodontik muayene sonrası tedaviyi kabul eden hastalarımıza, uygulanacak tedaviye ilişkin gerekli malzeme listesi iletilmektedir. Hastalarımızın, kendilerine bildirilen bu malzemeleri </w:t>
      </w:r>
      <w:r w:rsidRPr="005D74D0">
        <w:rPr>
          <w:rFonts w:ascii="Calibri" w:hAnsi="Calibri" w:cs="Calibri"/>
          <w:b/>
          <w:bCs/>
          <w:sz w:val="20"/>
          <w:szCs w:val="20"/>
        </w:rPr>
        <w:t>en geç 3 (üç) hafta</w:t>
      </w:r>
      <w:r w:rsidRPr="005D74D0">
        <w:rPr>
          <w:rFonts w:ascii="Calibri" w:hAnsi="Calibri" w:cs="Calibri"/>
          <w:sz w:val="20"/>
          <w:szCs w:val="20"/>
        </w:rPr>
        <w:t xml:space="preserve"> içinde temin etmeleri gerekmektedir. Belirlenen süre içinde malzemelerin temin edilmemesi halinde </w:t>
      </w:r>
      <w:r w:rsidRPr="005D74D0">
        <w:rPr>
          <w:rFonts w:ascii="Calibri" w:hAnsi="Calibri" w:cs="Calibri"/>
          <w:b/>
          <w:bCs/>
          <w:sz w:val="20"/>
          <w:szCs w:val="20"/>
        </w:rPr>
        <w:t>tedavi iptal edilecekti</w:t>
      </w:r>
      <w:r w:rsidR="0070044A">
        <w:rPr>
          <w:rFonts w:ascii="Calibri" w:hAnsi="Calibri" w:cs="Calibri"/>
          <w:b/>
          <w:bCs/>
          <w:sz w:val="20"/>
          <w:szCs w:val="20"/>
        </w:rPr>
        <w:t>r.</w:t>
      </w:r>
    </w:p>
    <w:p w14:paraId="7E12E7A5" w14:textId="29AFE868" w:rsidR="00F51D5F" w:rsidRPr="005D74D0" w:rsidRDefault="005C57F1" w:rsidP="005D74D0">
      <w:pPr>
        <w:pStyle w:val="NormalWeb"/>
        <w:spacing w:before="0" w:beforeAutospacing="0"/>
        <w:jc w:val="both"/>
        <w:rPr>
          <w:rFonts w:ascii="Calibri" w:hAnsi="Calibri" w:cs="Calibri"/>
          <w:b/>
          <w:bCs/>
          <w:i/>
          <w:iCs/>
          <w:sz w:val="20"/>
          <w:szCs w:val="20"/>
        </w:rPr>
        <w:sectPr w:rsidR="00F51D5F" w:rsidRPr="005D74D0" w:rsidSect="005C57F1">
          <w:type w:val="continuous"/>
          <w:pgSz w:w="11906" w:h="16838"/>
          <w:pgMar w:top="720" w:right="720" w:bottom="720" w:left="720" w:header="708" w:footer="708" w:gutter="0"/>
          <w:cols w:space="261"/>
          <w:docGrid w:linePitch="360"/>
        </w:sectPr>
      </w:pPr>
      <w:r w:rsidRPr="005D74D0">
        <w:rPr>
          <w:rFonts w:ascii="Calibri" w:hAnsi="Calibri" w:cs="Calibri"/>
          <w:b/>
          <w:bCs/>
          <w:i/>
          <w:iCs/>
          <w:sz w:val="20"/>
          <w:szCs w:val="20"/>
        </w:rPr>
        <w:t xml:space="preserve">Kliniğimizde tedavi görmek isteyen hastaların </w:t>
      </w:r>
      <w:r w:rsidR="00F044EE">
        <w:rPr>
          <w:rFonts w:ascii="Calibri" w:hAnsi="Calibri" w:cs="Calibri"/>
          <w:b/>
          <w:bCs/>
          <w:i/>
          <w:iCs/>
          <w:sz w:val="20"/>
          <w:szCs w:val="20"/>
        </w:rPr>
        <w:t xml:space="preserve">bilmesi ve </w:t>
      </w:r>
      <w:r w:rsidRPr="005D74D0">
        <w:rPr>
          <w:rFonts w:ascii="Calibri" w:hAnsi="Calibri" w:cs="Calibri"/>
          <w:b/>
          <w:bCs/>
          <w:i/>
          <w:iCs/>
          <w:sz w:val="20"/>
          <w:szCs w:val="20"/>
        </w:rPr>
        <w:t>uyması gereken başlıca kurallar:</w:t>
      </w:r>
    </w:p>
    <w:p w14:paraId="1487A9F0" w14:textId="52940509" w:rsidR="00F51D5F" w:rsidRPr="005D74D0" w:rsidRDefault="00473DD2" w:rsidP="00B01A46">
      <w:pPr>
        <w:pStyle w:val="NormalWeb"/>
        <w:numPr>
          <w:ilvl w:val="0"/>
          <w:numId w:val="3"/>
        </w:numPr>
        <w:spacing w:before="0" w:beforeAutospacing="0" w:after="0" w:afterAutospacing="0"/>
        <w:ind w:left="357"/>
        <w:jc w:val="both"/>
        <w:rPr>
          <w:rFonts w:ascii="Calibri" w:hAnsi="Calibri" w:cs="Calibri"/>
          <w:sz w:val="20"/>
          <w:szCs w:val="20"/>
        </w:rPr>
      </w:pPr>
      <w:r w:rsidRPr="009000AA">
        <w:rPr>
          <w:rFonts w:ascii="Calibri" w:hAnsi="Calibri" w:cs="Calibri"/>
          <w:b/>
          <w:bCs/>
          <w:sz w:val="20"/>
          <w:szCs w:val="20"/>
        </w:rPr>
        <w:t>Yaş ve İCON puanına bakılmaksızın</w:t>
      </w:r>
      <w:r>
        <w:rPr>
          <w:rFonts w:ascii="Calibri" w:hAnsi="Calibri" w:cs="Calibri"/>
          <w:sz w:val="20"/>
          <w:szCs w:val="20"/>
        </w:rPr>
        <w:t>, aparey yapımının laboratuvar ücreti ile sabit ve şeffaf plak tedavi malzeme</w:t>
      </w:r>
      <w:r w:rsidRPr="009000AA">
        <w:rPr>
          <w:rFonts w:ascii="Calibri" w:hAnsi="Calibri" w:cs="Calibri"/>
          <w:sz w:val="20"/>
          <w:szCs w:val="20"/>
        </w:rPr>
        <w:t xml:space="preserve"> </w:t>
      </w:r>
      <w:r>
        <w:rPr>
          <w:rFonts w:ascii="Calibri" w:hAnsi="Calibri" w:cs="Calibri"/>
          <w:sz w:val="20"/>
          <w:szCs w:val="20"/>
        </w:rPr>
        <w:t xml:space="preserve">ücreti </w:t>
      </w:r>
      <w:r w:rsidRPr="009000AA">
        <w:rPr>
          <w:rFonts w:ascii="Calibri" w:hAnsi="Calibri" w:cs="Calibri"/>
          <w:b/>
          <w:bCs/>
          <w:sz w:val="20"/>
          <w:szCs w:val="20"/>
        </w:rPr>
        <w:t>her zaman hastaya veya yasal temsilcisine aittir</w:t>
      </w:r>
      <w:r>
        <w:rPr>
          <w:rFonts w:ascii="Calibri" w:hAnsi="Calibri" w:cs="Calibri"/>
          <w:b/>
          <w:bCs/>
          <w:sz w:val="20"/>
          <w:szCs w:val="20"/>
        </w:rPr>
        <w:t>.</w:t>
      </w:r>
      <w:r>
        <w:rPr>
          <w:rFonts w:ascii="Calibri" w:hAnsi="Calibri" w:cs="Calibri"/>
          <w:sz w:val="20"/>
          <w:szCs w:val="20"/>
        </w:rPr>
        <w:t xml:space="preserve"> Bu ücretler, </w:t>
      </w:r>
      <w:r w:rsidRPr="009000AA">
        <w:rPr>
          <w:rFonts w:ascii="Calibri" w:hAnsi="Calibri" w:cs="Calibri"/>
          <w:b/>
          <w:bCs/>
          <w:sz w:val="20"/>
          <w:szCs w:val="20"/>
        </w:rPr>
        <w:t>tedavi masraflarından bağımsız olarak değerlendirilmektedir</w:t>
      </w:r>
      <w:r w:rsidR="00F51D5F" w:rsidRPr="005D74D0">
        <w:rPr>
          <w:rFonts w:ascii="Calibri" w:hAnsi="Calibri" w:cs="Calibri"/>
          <w:sz w:val="20"/>
          <w:szCs w:val="20"/>
        </w:rPr>
        <w:t>;</w:t>
      </w:r>
    </w:p>
    <w:p w14:paraId="28DC1E15" w14:textId="7FE8664A" w:rsidR="00F51D5F" w:rsidRPr="005D74D0" w:rsidRDefault="00F51D5F" w:rsidP="00B01A46">
      <w:pPr>
        <w:pStyle w:val="NormalWeb"/>
        <w:numPr>
          <w:ilvl w:val="0"/>
          <w:numId w:val="3"/>
        </w:numPr>
        <w:spacing w:before="0" w:beforeAutospacing="0" w:after="0" w:afterAutospacing="0"/>
        <w:ind w:left="357"/>
        <w:jc w:val="both"/>
        <w:rPr>
          <w:rFonts w:ascii="Calibri" w:hAnsi="Calibri" w:cs="Calibri"/>
          <w:sz w:val="20"/>
          <w:szCs w:val="20"/>
        </w:rPr>
      </w:pPr>
      <w:r w:rsidRPr="005D74D0">
        <w:rPr>
          <w:rFonts w:ascii="Calibri" w:hAnsi="Calibri" w:cs="Calibri"/>
          <w:sz w:val="20"/>
          <w:szCs w:val="20"/>
        </w:rPr>
        <w:t xml:space="preserve">Klinik kayıtları tamamlandıktan sonra veya tedaviyi yarıda bırakan hastaların </w:t>
      </w:r>
      <w:r w:rsidRPr="005D74D0">
        <w:rPr>
          <w:rFonts w:ascii="Calibri" w:hAnsi="Calibri" w:cs="Calibri"/>
          <w:b/>
          <w:bCs/>
          <w:sz w:val="20"/>
          <w:szCs w:val="20"/>
        </w:rPr>
        <w:t>ödemiş oldukları ücretler iade edilmez</w:t>
      </w:r>
      <w:r w:rsidRPr="005D74D0">
        <w:rPr>
          <w:rFonts w:ascii="Calibri" w:hAnsi="Calibri" w:cs="Calibri"/>
          <w:sz w:val="20"/>
          <w:szCs w:val="20"/>
        </w:rPr>
        <w:t>. Hastalar, tedavi sürecine başlamadan önce ödeme koşulları ve iade politikası hakkında bu onam formu aracılığıyla bilgilendirilmiş olup, bu şartları kabul etmiş sayılırlar;</w:t>
      </w:r>
    </w:p>
    <w:p w14:paraId="087B28C8" w14:textId="39D7056E" w:rsidR="00F51D5F" w:rsidRPr="005D74D0" w:rsidRDefault="00A07AA7" w:rsidP="00B01A46">
      <w:pPr>
        <w:pStyle w:val="NormalWeb"/>
        <w:numPr>
          <w:ilvl w:val="0"/>
          <w:numId w:val="3"/>
        </w:numPr>
        <w:spacing w:before="0" w:beforeAutospacing="0" w:after="0" w:afterAutospacing="0"/>
        <w:ind w:left="357"/>
        <w:jc w:val="both"/>
        <w:rPr>
          <w:rFonts w:ascii="Calibri" w:hAnsi="Calibri" w:cs="Calibri"/>
          <w:sz w:val="20"/>
          <w:szCs w:val="20"/>
        </w:rPr>
      </w:pPr>
      <w:r w:rsidRPr="005D74D0">
        <w:rPr>
          <w:rFonts w:ascii="Calibri" w:hAnsi="Calibri" w:cs="Calibri"/>
          <w:sz w:val="20"/>
          <w:szCs w:val="20"/>
        </w:rPr>
        <w:t xml:space="preserve">Randevu saati dışında gelen hastaya </w:t>
      </w:r>
      <w:r w:rsidRPr="005D74D0">
        <w:rPr>
          <w:rFonts w:ascii="Calibri" w:hAnsi="Calibri" w:cs="Calibri"/>
          <w:b/>
          <w:bCs/>
          <w:sz w:val="20"/>
          <w:szCs w:val="20"/>
        </w:rPr>
        <w:t>bakılmayacaktır</w:t>
      </w:r>
      <w:r w:rsidRPr="005D74D0">
        <w:rPr>
          <w:rFonts w:ascii="Calibri" w:hAnsi="Calibri" w:cs="Calibri"/>
          <w:sz w:val="20"/>
          <w:szCs w:val="20"/>
        </w:rPr>
        <w:t xml:space="preserve">. Önemli mazeretler nedeniyle randevu değişikliği istendiğinde bu isteğin randevu tarihinden </w:t>
      </w:r>
      <w:r w:rsidRPr="005D74D0">
        <w:rPr>
          <w:rFonts w:ascii="Calibri" w:hAnsi="Calibri" w:cs="Calibri"/>
          <w:b/>
          <w:bCs/>
          <w:sz w:val="20"/>
          <w:szCs w:val="20"/>
        </w:rPr>
        <w:t>en az 1 gün önce</w:t>
      </w:r>
      <w:r w:rsidRPr="005D74D0">
        <w:rPr>
          <w:rFonts w:ascii="Calibri" w:hAnsi="Calibri" w:cs="Calibri"/>
          <w:sz w:val="20"/>
          <w:szCs w:val="20"/>
        </w:rPr>
        <w:t xml:space="preserve"> telefon veya üniversiteye gelerek bildirilmesi gerekmektedir;</w:t>
      </w:r>
    </w:p>
    <w:p w14:paraId="31D5F377" w14:textId="75E52B4D" w:rsidR="00A07AA7" w:rsidRPr="005D74D0" w:rsidRDefault="00A07AA7" w:rsidP="00B01A46">
      <w:pPr>
        <w:pStyle w:val="NormalWeb"/>
        <w:numPr>
          <w:ilvl w:val="0"/>
          <w:numId w:val="3"/>
        </w:numPr>
        <w:spacing w:before="0" w:beforeAutospacing="0" w:after="0" w:afterAutospacing="0"/>
        <w:ind w:left="357"/>
        <w:jc w:val="both"/>
        <w:rPr>
          <w:rFonts w:ascii="Calibri" w:hAnsi="Calibri" w:cs="Calibri"/>
          <w:sz w:val="20"/>
          <w:szCs w:val="20"/>
        </w:rPr>
      </w:pPr>
      <w:r w:rsidRPr="005D74D0">
        <w:rPr>
          <w:rFonts w:ascii="Calibri" w:hAnsi="Calibri" w:cs="Calibri"/>
          <w:sz w:val="20"/>
          <w:szCs w:val="20"/>
        </w:rPr>
        <w:t>Ağız bakımına dikkat etmeyen, sık sık tellerini, braketlerini</w:t>
      </w:r>
      <w:r w:rsidR="000F7D3C" w:rsidRPr="005D74D0">
        <w:rPr>
          <w:rFonts w:ascii="Calibri" w:hAnsi="Calibri" w:cs="Calibri"/>
          <w:sz w:val="20"/>
          <w:szCs w:val="20"/>
        </w:rPr>
        <w:t>, ataşmanlarını</w:t>
      </w:r>
      <w:r w:rsidRPr="005D74D0">
        <w:rPr>
          <w:rFonts w:ascii="Calibri" w:hAnsi="Calibri" w:cs="Calibri"/>
          <w:sz w:val="20"/>
          <w:szCs w:val="20"/>
        </w:rPr>
        <w:t xml:space="preserve"> kopartan, apareyini kıran veya kaybeden, hekimin tavsiye ve talimatlarına uymayan, randevularına düzenli gelmeyen hastaların </w:t>
      </w:r>
      <w:r w:rsidRPr="005D74D0">
        <w:rPr>
          <w:rFonts w:ascii="Calibri" w:hAnsi="Calibri" w:cs="Calibri"/>
          <w:b/>
          <w:bCs/>
          <w:sz w:val="20"/>
          <w:szCs w:val="20"/>
        </w:rPr>
        <w:t>tedavisine son verilecektir</w:t>
      </w:r>
      <w:r w:rsidRPr="005D74D0">
        <w:rPr>
          <w:rFonts w:ascii="Calibri" w:hAnsi="Calibri" w:cs="Calibri"/>
          <w:sz w:val="20"/>
          <w:szCs w:val="20"/>
        </w:rPr>
        <w:t>;</w:t>
      </w:r>
    </w:p>
    <w:p w14:paraId="4AD172B3" w14:textId="05CC20E9" w:rsidR="005D74D0" w:rsidRPr="00473DD2" w:rsidRDefault="00404DA2" w:rsidP="00BE01E0">
      <w:pPr>
        <w:pStyle w:val="NormalWeb"/>
        <w:numPr>
          <w:ilvl w:val="0"/>
          <w:numId w:val="3"/>
        </w:numPr>
        <w:ind w:left="360"/>
        <w:jc w:val="both"/>
        <w:rPr>
          <w:rFonts w:ascii="Calibri" w:hAnsi="Calibri" w:cs="Calibri"/>
          <w:b/>
          <w:bCs/>
          <w:sz w:val="20"/>
          <w:szCs w:val="20"/>
        </w:rPr>
      </w:pPr>
      <w:r w:rsidRPr="00473DD2">
        <w:rPr>
          <w:rFonts w:ascii="Calibri" w:hAnsi="Calibri" w:cs="Calibri"/>
          <w:b/>
          <w:bCs/>
          <w:sz w:val="20"/>
          <w:szCs w:val="20"/>
        </w:rPr>
        <w:t>18 yaş altı</w:t>
      </w:r>
      <w:r w:rsidRPr="00473DD2">
        <w:rPr>
          <w:rFonts w:ascii="Calibri" w:hAnsi="Calibri" w:cs="Calibri"/>
          <w:sz w:val="20"/>
          <w:szCs w:val="20"/>
        </w:rPr>
        <w:t xml:space="preserve"> hastaların ortodontik tedavilerinin SGK tarafından karşılanıp karşılanmaması, </w:t>
      </w:r>
      <w:r w:rsidRPr="00B83B6E">
        <w:rPr>
          <w:rFonts w:ascii="Calibri" w:hAnsi="Calibri" w:cs="Calibri"/>
          <w:b/>
          <w:bCs/>
          <w:sz w:val="20"/>
          <w:szCs w:val="20"/>
        </w:rPr>
        <w:t>İCON indeksi</w:t>
      </w:r>
      <w:r w:rsidRPr="00473DD2">
        <w:rPr>
          <w:rFonts w:ascii="Calibri" w:hAnsi="Calibri" w:cs="Calibri"/>
          <w:sz w:val="20"/>
          <w:szCs w:val="20"/>
        </w:rPr>
        <w:t xml:space="preserve"> temel alınarak belirlenmektedir. İndeks puanı </w:t>
      </w:r>
      <w:r w:rsidRPr="00473DD2">
        <w:rPr>
          <w:rFonts w:ascii="Calibri" w:hAnsi="Calibri" w:cs="Calibri"/>
          <w:b/>
          <w:bCs/>
          <w:sz w:val="20"/>
          <w:szCs w:val="20"/>
        </w:rPr>
        <w:t xml:space="preserve">43 üzeri </w:t>
      </w:r>
      <w:r w:rsidRPr="00473DD2">
        <w:rPr>
          <w:rFonts w:ascii="Calibri" w:hAnsi="Calibri" w:cs="Calibri"/>
          <w:sz w:val="20"/>
          <w:szCs w:val="20"/>
        </w:rPr>
        <w:t>olan hastaların</w:t>
      </w:r>
      <w:r w:rsidR="00B83B6E">
        <w:rPr>
          <w:rFonts w:ascii="Calibri" w:hAnsi="Calibri" w:cs="Calibri"/>
          <w:sz w:val="20"/>
          <w:szCs w:val="20"/>
        </w:rPr>
        <w:t xml:space="preserve"> </w:t>
      </w:r>
      <w:r w:rsidR="00B83B6E" w:rsidRPr="00B83B6E">
        <w:rPr>
          <w:rFonts w:ascii="Calibri" w:hAnsi="Calibri" w:cs="Calibri"/>
          <w:b/>
          <w:bCs/>
          <w:sz w:val="20"/>
          <w:szCs w:val="20"/>
        </w:rPr>
        <w:t>sabit</w:t>
      </w:r>
      <w:r w:rsidRPr="00473DD2">
        <w:rPr>
          <w:rFonts w:ascii="Calibri" w:hAnsi="Calibri" w:cs="Calibri"/>
          <w:sz w:val="20"/>
          <w:szCs w:val="20"/>
        </w:rPr>
        <w:t xml:space="preserve"> </w:t>
      </w:r>
      <w:r w:rsidRPr="00473DD2">
        <w:rPr>
          <w:rFonts w:ascii="Calibri" w:hAnsi="Calibri" w:cs="Calibri"/>
          <w:b/>
          <w:bCs/>
          <w:sz w:val="20"/>
          <w:szCs w:val="20"/>
        </w:rPr>
        <w:t>tedavi</w:t>
      </w:r>
      <w:r w:rsidR="00B83B6E">
        <w:rPr>
          <w:rFonts w:ascii="Calibri" w:hAnsi="Calibri" w:cs="Calibri"/>
          <w:b/>
          <w:bCs/>
          <w:sz w:val="20"/>
          <w:szCs w:val="20"/>
        </w:rPr>
        <w:t xml:space="preserve"> (braket)</w:t>
      </w:r>
      <w:r w:rsidRPr="00473DD2">
        <w:rPr>
          <w:rFonts w:ascii="Calibri" w:hAnsi="Calibri" w:cs="Calibri"/>
          <w:b/>
          <w:bCs/>
          <w:sz w:val="20"/>
          <w:szCs w:val="20"/>
        </w:rPr>
        <w:t xml:space="preserve"> ücretleri</w:t>
      </w:r>
      <w:r w:rsidRPr="00473DD2">
        <w:rPr>
          <w:rFonts w:ascii="Calibri" w:hAnsi="Calibri" w:cs="Calibri"/>
          <w:sz w:val="20"/>
          <w:szCs w:val="20"/>
        </w:rPr>
        <w:t xml:space="preserve"> </w:t>
      </w:r>
      <w:r w:rsidRPr="00473DD2">
        <w:rPr>
          <w:rFonts w:ascii="Calibri" w:hAnsi="Calibri" w:cs="Calibri"/>
          <w:b/>
          <w:bCs/>
          <w:sz w:val="20"/>
          <w:szCs w:val="20"/>
        </w:rPr>
        <w:t>SGK tarafından karşılanırken</w:t>
      </w:r>
      <w:r w:rsidRPr="00473DD2">
        <w:rPr>
          <w:rFonts w:ascii="Calibri" w:hAnsi="Calibri" w:cs="Calibri"/>
          <w:sz w:val="20"/>
          <w:szCs w:val="20"/>
        </w:rPr>
        <w:t xml:space="preserve">, </w:t>
      </w:r>
      <w:r w:rsidRPr="00473DD2">
        <w:rPr>
          <w:rFonts w:ascii="Calibri" w:hAnsi="Calibri" w:cs="Calibri"/>
          <w:b/>
          <w:bCs/>
          <w:sz w:val="20"/>
          <w:szCs w:val="20"/>
        </w:rPr>
        <w:t>43 puanın altında</w:t>
      </w:r>
      <w:r w:rsidRPr="00473DD2">
        <w:rPr>
          <w:rFonts w:ascii="Calibri" w:hAnsi="Calibri" w:cs="Calibri"/>
          <w:sz w:val="20"/>
          <w:szCs w:val="20"/>
        </w:rPr>
        <w:t xml:space="preserve"> kalan hastaların </w:t>
      </w:r>
      <w:r w:rsidRPr="00473DD2">
        <w:rPr>
          <w:rFonts w:ascii="Calibri" w:hAnsi="Calibri" w:cs="Calibri"/>
          <w:b/>
          <w:bCs/>
          <w:sz w:val="20"/>
          <w:szCs w:val="20"/>
        </w:rPr>
        <w:t>tedavileri ücretli olmaktadır</w:t>
      </w:r>
      <w:r w:rsidRPr="00473DD2">
        <w:rPr>
          <w:rFonts w:ascii="Calibri" w:hAnsi="Calibri" w:cs="Calibri"/>
          <w:sz w:val="20"/>
          <w:szCs w:val="20"/>
        </w:rPr>
        <w:t xml:space="preserve">. İndeks puanı, ortodonti uzmanı tarafından gerçekleştirilen intraoral ve ekstraoral muayene sonucunda hesaplanmaktadır. </w:t>
      </w:r>
      <w:r w:rsidR="00BB0135" w:rsidRPr="00473DD2">
        <w:rPr>
          <w:rFonts w:ascii="Calibri" w:hAnsi="Calibri" w:cs="Calibri"/>
          <w:b/>
          <w:bCs/>
          <w:sz w:val="20"/>
          <w:szCs w:val="20"/>
        </w:rPr>
        <w:t xml:space="preserve">Ağzında süt dişi bulunan ve 14 yaşından </w:t>
      </w:r>
      <w:r w:rsidR="00F4315A" w:rsidRPr="00473DD2">
        <w:rPr>
          <w:rFonts w:ascii="Calibri" w:hAnsi="Calibri" w:cs="Calibri"/>
          <w:b/>
          <w:bCs/>
          <w:sz w:val="20"/>
          <w:szCs w:val="20"/>
        </w:rPr>
        <w:t>küçük</w:t>
      </w:r>
      <w:r w:rsidR="00F4315A" w:rsidRPr="00473DD2">
        <w:rPr>
          <w:rFonts w:ascii="Calibri" w:hAnsi="Calibri" w:cs="Calibri"/>
          <w:sz w:val="20"/>
          <w:szCs w:val="20"/>
        </w:rPr>
        <w:t xml:space="preserve"> olan</w:t>
      </w:r>
      <w:r w:rsidR="00BB0135" w:rsidRPr="00473DD2">
        <w:rPr>
          <w:rFonts w:ascii="Calibri" w:hAnsi="Calibri" w:cs="Calibri"/>
          <w:sz w:val="20"/>
          <w:szCs w:val="20"/>
        </w:rPr>
        <w:t xml:space="preserve"> has</w:t>
      </w:r>
      <w:r w:rsidR="000F7D3C" w:rsidRPr="00473DD2">
        <w:rPr>
          <w:rFonts w:ascii="Calibri" w:hAnsi="Calibri" w:cs="Calibri"/>
          <w:sz w:val="20"/>
          <w:szCs w:val="20"/>
        </w:rPr>
        <w:t xml:space="preserve">talarda, transpalatal ark (TPA), hızlı üst çene genişletme apareyi (RME, MARPE), fonksiyonel apareyler </w:t>
      </w:r>
      <w:r w:rsidR="00272DC9" w:rsidRPr="00473DD2">
        <w:rPr>
          <w:rFonts w:ascii="Calibri" w:hAnsi="Calibri" w:cs="Calibri"/>
          <w:sz w:val="20"/>
          <w:szCs w:val="20"/>
        </w:rPr>
        <w:t>(twinblok, monoblok vb.), yüz maskesi ve benzeri</w:t>
      </w:r>
      <w:r w:rsidR="004D3A82" w:rsidRPr="00473DD2">
        <w:rPr>
          <w:rFonts w:ascii="Calibri" w:hAnsi="Calibri" w:cs="Calibri"/>
          <w:sz w:val="20"/>
          <w:szCs w:val="20"/>
        </w:rPr>
        <w:t xml:space="preserve"> hareketli apareylerle gerçekleştirilen </w:t>
      </w:r>
      <w:r w:rsidR="005D74D0" w:rsidRPr="00473DD2">
        <w:rPr>
          <w:rFonts w:ascii="Calibri" w:hAnsi="Calibri" w:cs="Calibri"/>
          <w:sz w:val="20"/>
          <w:szCs w:val="20"/>
        </w:rPr>
        <w:t>tedaviler SGK</w:t>
      </w:r>
      <w:r w:rsidR="005D74D0" w:rsidRPr="00473DD2">
        <w:rPr>
          <w:rFonts w:ascii="Calibri" w:hAnsi="Calibri" w:cs="Calibri"/>
          <w:b/>
          <w:bCs/>
          <w:sz w:val="20"/>
          <w:szCs w:val="20"/>
        </w:rPr>
        <w:t xml:space="preserve"> tarafından karşılanmaktadır</w:t>
      </w:r>
      <w:r w:rsidR="005D74D0" w:rsidRPr="00473DD2">
        <w:rPr>
          <w:rFonts w:ascii="Calibri" w:hAnsi="Calibri" w:cs="Calibri"/>
          <w:sz w:val="20"/>
          <w:szCs w:val="20"/>
        </w:rPr>
        <w:t xml:space="preserve">. </w:t>
      </w:r>
      <w:r w:rsidR="005D74D0" w:rsidRPr="00473DD2">
        <w:rPr>
          <w:rFonts w:ascii="Calibri" w:hAnsi="Calibri" w:cs="Calibri"/>
          <w:b/>
          <w:bCs/>
          <w:sz w:val="20"/>
          <w:szCs w:val="20"/>
        </w:rPr>
        <w:t>Birden fazla</w:t>
      </w:r>
      <w:r w:rsidR="005D74D0" w:rsidRPr="00473DD2">
        <w:rPr>
          <w:rFonts w:ascii="Calibri" w:hAnsi="Calibri" w:cs="Calibri"/>
          <w:sz w:val="20"/>
          <w:szCs w:val="20"/>
        </w:rPr>
        <w:t xml:space="preserve"> aparey gerektiren Faz 1 tedavi planlamalarında, SGK </w:t>
      </w:r>
      <w:r w:rsidR="005D74D0" w:rsidRPr="00473DD2">
        <w:rPr>
          <w:rFonts w:ascii="Calibri" w:hAnsi="Calibri" w:cs="Calibri"/>
          <w:b/>
          <w:bCs/>
          <w:sz w:val="20"/>
          <w:szCs w:val="20"/>
        </w:rPr>
        <w:t>yalnızca ilk aparey tedavisini</w:t>
      </w:r>
      <w:r w:rsidR="005D74D0" w:rsidRPr="00473DD2">
        <w:rPr>
          <w:rFonts w:ascii="Calibri" w:hAnsi="Calibri" w:cs="Calibri"/>
          <w:sz w:val="20"/>
          <w:szCs w:val="20"/>
        </w:rPr>
        <w:t xml:space="preserve"> karşılamaktadır. Devam eden her yeni aparey uygulaması için, </w:t>
      </w:r>
      <w:r w:rsidR="005D74D0" w:rsidRPr="00473DD2">
        <w:rPr>
          <w:rFonts w:ascii="Calibri" w:hAnsi="Calibri" w:cs="Calibri"/>
          <w:b/>
          <w:bCs/>
          <w:sz w:val="20"/>
          <w:szCs w:val="20"/>
        </w:rPr>
        <w:t>tedavi ve aparey ücretleri hasta veya yasal temsilcisi tarafından karşılanacaktır</w:t>
      </w:r>
      <w:r w:rsidR="005D74D0" w:rsidRPr="00473DD2">
        <w:rPr>
          <w:rFonts w:ascii="Calibri" w:hAnsi="Calibri" w:cs="Calibri"/>
          <w:sz w:val="20"/>
          <w:szCs w:val="20"/>
        </w:rPr>
        <w:t xml:space="preserve">. </w:t>
      </w:r>
      <w:proofErr w:type="gramStart"/>
      <w:r w:rsidR="005D74D0" w:rsidRPr="00473DD2">
        <w:rPr>
          <w:rFonts w:ascii="Calibri" w:hAnsi="Calibri" w:cs="Calibri"/>
          <w:b/>
          <w:bCs/>
          <w:sz w:val="20"/>
          <w:szCs w:val="20"/>
        </w:rPr>
        <w:t>Daimi</w:t>
      </w:r>
      <w:proofErr w:type="gramEnd"/>
      <w:r w:rsidR="005D74D0" w:rsidRPr="00473DD2">
        <w:rPr>
          <w:rFonts w:ascii="Calibri" w:hAnsi="Calibri" w:cs="Calibri"/>
          <w:b/>
          <w:bCs/>
          <w:sz w:val="20"/>
          <w:szCs w:val="20"/>
        </w:rPr>
        <w:t xml:space="preserve"> dişlerinin tamamı sürmüş</w:t>
      </w:r>
      <w:r w:rsidR="005D74D0" w:rsidRPr="00473DD2">
        <w:rPr>
          <w:rFonts w:ascii="Calibri" w:hAnsi="Calibri" w:cs="Calibri"/>
          <w:sz w:val="20"/>
          <w:szCs w:val="20"/>
        </w:rPr>
        <w:t xml:space="preserve"> olan hastaların Faz 1 (aparey) tedavi ücretleri ise </w:t>
      </w:r>
      <w:r w:rsidR="005D74D0" w:rsidRPr="00473DD2">
        <w:rPr>
          <w:rFonts w:ascii="Calibri" w:hAnsi="Calibri" w:cs="Calibri"/>
          <w:b/>
          <w:bCs/>
          <w:sz w:val="20"/>
          <w:szCs w:val="20"/>
        </w:rPr>
        <w:t>hasta veya velisi tarafından karşılanacaktır</w:t>
      </w:r>
      <w:r w:rsidR="005D74D0" w:rsidRPr="00473DD2">
        <w:rPr>
          <w:rFonts w:ascii="Calibri" w:hAnsi="Calibri" w:cs="Calibri"/>
          <w:sz w:val="20"/>
          <w:szCs w:val="20"/>
        </w:rPr>
        <w:t xml:space="preserve">. Bu kapsamda, SGK tarafından </w:t>
      </w:r>
      <w:r w:rsidR="006F3539">
        <w:rPr>
          <w:rFonts w:ascii="Calibri" w:hAnsi="Calibri" w:cs="Calibri"/>
          <w:sz w:val="20"/>
          <w:szCs w:val="20"/>
        </w:rPr>
        <w:t>karşılanma–</w:t>
      </w:r>
    </w:p>
    <w:p w14:paraId="57E7D78E" w14:textId="77777777" w:rsidR="005D74D0" w:rsidRDefault="005D74D0" w:rsidP="006F3539">
      <w:pPr>
        <w:pStyle w:val="NormalWeb"/>
        <w:ind w:left="360"/>
        <w:jc w:val="both"/>
        <w:rPr>
          <w:rFonts w:ascii="Calibri" w:hAnsi="Calibri" w:cs="Calibri"/>
          <w:b/>
          <w:bCs/>
          <w:sz w:val="20"/>
          <w:szCs w:val="20"/>
        </w:rPr>
        <w:sectPr w:rsidR="005D74D0" w:rsidSect="005D74D0">
          <w:type w:val="continuous"/>
          <w:pgSz w:w="11906" w:h="16838"/>
          <w:pgMar w:top="720" w:right="720" w:bottom="720" w:left="720" w:header="708" w:footer="708" w:gutter="0"/>
          <w:cols w:num="2" w:space="261"/>
          <w:docGrid w:linePitch="360"/>
        </w:sectPr>
      </w:pPr>
    </w:p>
    <w:p w14:paraId="63D6F64A" w14:textId="32389BBF" w:rsidR="00473DD2" w:rsidRPr="00473DD2" w:rsidRDefault="00473DD2" w:rsidP="00473DD2">
      <w:pPr>
        <w:pStyle w:val="NormalWeb"/>
        <w:spacing w:after="0" w:afterAutospacing="0"/>
        <w:ind w:left="357"/>
        <w:jc w:val="both"/>
        <w:rPr>
          <w:rFonts w:ascii="Calibri" w:hAnsi="Calibri" w:cs="Calibri"/>
          <w:sz w:val="20"/>
          <w:szCs w:val="20"/>
        </w:rPr>
      </w:pPr>
      <w:proofErr w:type="gramStart"/>
      <w:r>
        <w:rPr>
          <w:rFonts w:ascii="Calibri" w:hAnsi="Calibri" w:cs="Calibri"/>
          <w:sz w:val="20"/>
          <w:szCs w:val="20"/>
        </w:rPr>
        <w:lastRenderedPageBreak/>
        <w:t>yan</w:t>
      </w:r>
      <w:proofErr w:type="gramEnd"/>
      <w:r>
        <w:rPr>
          <w:rFonts w:ascii="Calibri" w:hAnsi="Calibri" w:cs="Calibri"/>
          <w:sz w:val="20"/>
          <w:szCs w:val="20"/>
        </w:rPr>
        <w:t xml:space="preserve"> tedavilerle ilgili tüm ücretlendirme, hasta veya velisinin sorumluluğundadır.</w:t>
      </w:r>
    </w:p>
    <w:p w14:paraId="2B035843" w14:textId="13920503" w:rsidR="009000AA" w:rsidRDefault="005D74D0" w:rsidP="00473DD2">
      <w:pPr>
        <w:pStyle w:val="NormalWeb"/>
        <w:numPr>
          <w:ilvl w:val="0"/>
          <w:numId w:val="3"/>
        </w:numPr>
        <w:spacing w:before="0" w:beforeAutospacing="0"/>
        <w:ind w:left="357" w:hanging="357"/>
        <w:jc w:val="both"/>
        <w:rPr>
          <w:rFonts w:ascii="Calibri" w:hAnsi="Calibri" w:cs="Calibri"/>
          <w:sz w:val="20"/>
          <w:szCs w:val="20"/>
        </w:rPr>
      </w:pPr>
      <w:r w:rsidRPr="005D74D0">
        <w:rPr>
          <w:rFonts w:ascii="Calibri" w:hAnsi="Calibri" w:cs="Calibri"/>
          <w:b/>
          <w:bCs/>
          <w:sz w:val="20"/>
          <w:szCs w:val="20"/>
        </w:rPr>
        <w:t>18 yaş altı</w:t>
      </w:r>
      <w:r w:rsidRPr="005D74D0">
        <w:rPr>
          <w:rFonts w:ascii="Calibri" w:hAnsi="Calibri" w:cs="Calibri"/>
          <w:sz w:val="20"/>
          <w:szCs w:val="20"/>
        </w:rPr>
        <w:t xml:space="preserve"> hastaların </w:t>
      </w:r>
      <w:r w:rsidRPr="005D74D0">
        <w:rPr>
          <w:rFonts w:ascii="Calibri" w:hAnsi="Calibri" w:cs="Calibri"/>
          <w:b/>
          <w:bCs/>
          <w:sz w:val="20"/>
          <w:szCs w:val="20"/>
        </w:rPr>
        <w:t>faz 2 (sabit ortodontik tedavi [braket])</w:t>
      </w:r>
      <w:r w:rsidRPr="005D74D0">
        <w:rPr>
          <w:rFonts w:ascii="Calibri" w:hAnsi="Calibri" w:cs="Calibri"/>
          <w:sz w:val="20"/>
          <w:szCs w:val="20"/>
        </w:rPr>
        <w:t xml:space="preserve"> tedavilerinde de İCON indeksi baz alınmaktadır. İndeks puanı </w:t>
      </w:r>
      <w:r w:rsidRPr="005D74D0">
        <w:rPr>
          <w:rFonts w:ascii="Calibri" w:hAnsi="Calibri" w:cs="Calibri"/>
          <w:b/>
          <w:bCs/>
          <w:sz w:val="20"/>
          <w:szCs w:val="20"/>
        </w:rPr>
        <w:t>43’ten fazla</w:t>
      </w:r>
      <w:r w:rsidRPr="005D74D0">
        <w:rPr>
          <w:rFonts w:ascii="Calibri" w:hAnsi="Calibri" w:cs="Calibri"/>
          <w:sz w:val="20"/>
          <w:szCs w:val="20"/>
        </w:rPr>
        <w:t xml:space="preserve"> olan hastaların faz 2 tedavi ücretleri </w:t>
      </w:r>
      <w:r w:rsidRPr="005D74D0">
        <w:rPr>
          <w:rFonts w:ascii="Calibri" w:hAnsi="Calibri" w:cs="Calibri"/>
          <w:b/>
          <w:bCs/>
          <w:sz w:val="20"/>
          <w:szCs w:val="20"/>
        </w:rPr>
        <w:t>SGK tarafından karşılanacaktır</w:t>
      </w:r>
      <w:r w:rsidRPr="005D74D0">
        <w:rPr>
          <w:rFonts w:ascii="Calibri" w:hAnsi="Calibri" w:cs="Calibri"/>
          <w:sz w:val="20"/>
          <w:szCs w:val="20"/>
        </w:rPr>
        <w:t xml:space="preserve">. </w:t>
      </w:r>
      <w:r w:rsidRPr="005D74D0">
        <w:rPr>
          <w:rFonts w:ascii="Calibri" w:hAnsi="Calibri" w:cs="Calibri"/>
          <w:b/>
          <w:bCs/>
          <w:sz w:val="20"/>
          <w:szCs w:val="20"/>
        </w:rPr>
        <w:t>Şeffaf plak tedavilerinde, İCON indeksine ve yaşa bakılmaksızın tedavi ücreti hasta veya yasal temsilcisi tarafından karşılanacktır</w:t>
      </w:r>
      <w:r w:rsidRPr="005D74D0">
        <w:rPr>
          <w:rFonts w:ascii="Calibri" w:hAnsi="Calibri" w:cs="Calibri"/>
          <w:sz w:val="20"/>
          <w:szCs w:val="20"/>
        </w:rPr>
        <w:t>;</w:t>
      </w:r>
    </w:p>
    <w:p w14:paraId="00AA2740" w14:textId="2F9C2CA0" w:rsidR="00473DD2" w:rsidRPr="009000AA" w:rsidRDefault="00473DD2" w:rsidP="009000AA">
      <w:pPr>
        <w:pStyle w:val="NormalWeb"/>
        <w:numPr>
          <w:ilvl w:val="0"/>
          <w:numId w:val="3"/>
        </w:numPr>
        <w:ind w:left="360"/>
        <w:jc w:val="both"/>
        <w:rPr>
          <w:rFonts w:ascii="Calibri" w:hAnsi="Calibri" w:cs="Calibri"/>
          <w:sz w:val="20"/>
          <w:szCs w:val="20"/>
        </w:rPr>
      </w:pPr>
      <w:r w:rsidRPr="005D74D0">
        <w:rPr>
          <w:rFonts w:ascii="Calibri" w:hAnsi="Calibri" w:cs="Calibri"/>
          <w:sz w:val="20"/>
          <w:szCs w:val="20"/>
        </w:rPr>
        <w:t xml:space="preserve">Herhangi mazeretle doktoruna bildirmeksizin </w:t>
      </w:r>
      <w:r w:rsidRPr="005D74D0">
        <w:rPr>
          <w:rFonts w:ascii="Calibri" w:hAnsi="Calibri" w:cs="Calibri"/>
          <w:b/>
          <w:bCs/>
          <w:sz w:val="20"/>
          <w:szCs w:val="20"/>
        </w:rPr>
        <w:t>üst üste</w:t>
      </w:r>
      <w:r w:rsidR="00AB5E37">
        <w:rPr>
          <w:rFonts w:ascii="Calibri" w:hAnsi="Calibri" w:cs="Calibri"/>
          <w:sz w:val="20"/>
          <w:szCs w:val="20"/>
        </w:rPr>
        <w:t xml:space="preserve"> </w:t>
      </w:r>
      <w:r w:rsidR="00AB5E37" w:rsidRPr="00473DD2">
        <w:rPr>
          <w:rFonts w:ascii="Calibri" w:hAnsi="Calibri" w:cs="Calibri"/>
          <w:b/>
          <w:bCs/>
          <w:sz w:val="20"/>
          <w:szCs w:val="20"/>
        </w:rPr>
        <w:t>3 (</w:t>
      </w:r>
      <w:r w:rsidR="00AB5E37" w:rsidRPr="005D74D0">
        <w:rPr>
          <w:rFonts w:ascii="Calibri" w:hAnsi="Calibri" w:cs="Calibri"/>
          <w:b/>
          <w:bCs/>
          <w:sz w:val="20"/>
          <w:szCs w:val="20"/>
        </w:rPr>
        <w:t>üç) ay tedavisine gelmeyen</w:t>
      </w:r>
      <w:r w:rsidR="00AB5E37" w:rsidRPr="005D74D0">
        <w:rPr>
          <w:rFonts w:ascii="Calibri" w:hAnsi="Calibri" w:cs="Calibri"/>
          <w:sz w:val="20"/>
          <w:szCs w:val="20"/>
        </w:rPr>
        <w:t xml:space="preserve"> hastaların tedavileri sona ermiş sayılacak</w:t>
      </w:r>
      <w:r w:rsidR="00AB5E37">
        <w:rPr>
          <w:rFonts w:ascii="Calibri" w:hAnsi="Calibri" w:cs="Calibri"/>
          <w:sz w:val="20"/>
          <w:szCs w:val="20"/>
        </w:rPr>
        <w:t>;</w:t>
      </w:r>
    </w:p>
    <w:p w14:paraId="4F15F587" w14:textId="1568CFF8" w:rsidR="009000AA" w:rsidRPr="009000AA" w:rsidRDefault="009000AA" w:rsidP="00AB5E37">
      <w:pPr>
        <w:pStyle w:val="NormalWeb"/>
        <w:spacing w:before="0" w:beforeAutospacing="0" w:after="0" w:afterAutospacing="0"/>
        <w:jc w:val="both"/>
        <w:rPr>
          <w:rFonts w:ascii="Calibri" w:hAnsi="Calibri" w:cs="Calibri"/>
          <w:sz w:val="20"/>
          <w:szCs w:val="20"/>
        </w:rPr>
      </w:pPr>
    </w:p>
    <w:p w14:paraId="60DFEEBD" w14:textId="77777777" w:rsidR="00AB5E37" w:rsidRDefault="00AB5E37" w:rsidP="00AB5E37">
      <w:pPr>
        <w:pStyle w:val="NormalWeb"/>
        <w:spacing w:before="0" w:beforeAutospacing="0" w:after="0" w:afterAutospacing="0"/>
        <w:ind w:left="360"/>
        <w:jc w:val="both"/>
        <w:rPr>
          <w:rFonts w:ascii="Calibri" w:hAnsi="Calibri" w:cs="Calibri"/>
          <w:sz w:val="20"/>
          <w:szCs w:val="20"/>
        </w:rPr>
      </w:pPr>
    </w:p>
    <w:p w14:paraId="16E480E5" w14:textId="0639A643" w:rsidR="009000AA" w:rsidRPr="00AB5E37" w:rsidRDefault="005D74D0" w:rsidP="00AB5E37">
      <w:pPr>
        <w:pStyle w:val="NormalWeb"/>
        <w:numPr>
          <w:ilvl w:val="0"/>
          <w:numId w:val="3"/>
        </w:numPr>
        <w:spacing w:before="0" w:beforeAutospacing="0" w:after="0" w:afterAutospacing="0"/>
        <w:ind w:left="357" w:hanging="357"/>
        <w:jc w:val="both"/>
        <w:rPr>
          <w:rFonts w:ascii="Calibri" w:hAnsi="Calibri" w:cs="Calibri"/>
          <w:sz w:val="20"/>
          <w:szCs w:val="20"/>
        </w:rPr>
      </w:pPr>
      <w:r w:rsidRPr="00AB5E37">
        <w:rPr>
          <w:rFonts w:ascii="Calibri" w:hAnsi="Calibri" w:cs="Calibri"/>
          <w:sz w:val="20"/>
          <w:szCs w:val="20"/>
        </w:rPr>
        <w:t xml:space="preserve">Tedavi süresince kırılan ve kaybolan apareylerin yenilenme ücreti, kopan braketlerin, ataşmanların yapıştırma ücreti </w:t>
      </w:r>
      <w:r w:rsidRPr="00AB5E37">
        <w:rPr>
          <w:rFonts w:ascii="Calibri" w:hAnsi="Calibri" w:cs="Calibri"/>
          <w:b/>
          <w:bCs/>
          <w:sz w:val="20"/>
          <w:szCs w:val="20"/>
        </w:rPr>
        <w:t>hastadan tahsis edilecektir</w:t>
      </w:r>
      <w:r w:rsidRPr="00AB5E37">
        <w:rPr>
          <w:rFonts w:ascii="Calibri" w:hAnsi="Calibri" w:cs="Calibri"/>
          <w:sz w:val="20"/>
          <w:szCs w:val="20"/>
        </w:rPr>
        <w:t>;</w:t>
      </w:r>
    </w:p>
    <w:p w14:paraId="55020417" w14:textId="77777777" w:rsidR="005D74D0" w:rsidRDefault="005D74D0" w:rsidP="005D74D0">
      <w:pPr>
        <w:pStyle w:val="NormalWeb"/>
        <w:numPr>
          <w:ilvl w:val="0"/>
          <w:numId w:val="3"/>
        </w:numPr>
        <w:spacing w:before="0" w:beforeAutospacing="0" w:after="0" w:afterAutospacing="0"/>
        <w:ind w:left="357" w:hanging="357"/>
        <w:jc w:val="both"/>
        <w:rPr>
          <w:rFonts w:ascii="Calibri" w:hAnsi="Calibri" w:cs="Calibri"/>
          <w:sz w:val="20"/>
          <w:szCs w:val="20"/>
        </w:rPr>
      </w:pPr>
      <w:r w:rsidRPr="005D74D0">
        <w:rPr>
          <w:rFonts w:ascii="Calibri" w:hAnsi="Calibri" w:cs="Calibri"/>
          <w:sz w:val="20"/>
          <w:szCs w:val="20"/>
        </w:rPr>
        <w:t xml:space="preserve">Ücretli hastaların ödeyeceği ücret </w:t>
      </w:r>
      <w:r w:rsidRPr="005D74D0">
        <w:rPr>
          <w:rFonts w:ascii="Calibri" w:hAnsi="Calibri" w:cs="Calibri"/>
          <w:b/>
          <w:bCs/>
          <w:sz w:val="20"/>
          <w:szCs w:val="20"/>
        </w:rPr>
        <w:t>SGK tarafından belirlenmektedir</w:t>
      </w:r>
      <w:r w:rsidRPr="005D74D0">
        <w:rPr>
          <w:rFonts w:ascii="Calibri" w:hAnsi="Calibri" w:cs="Calibri"/>
          <w:sz w:val="20"/>
          <w:szCs w:val="20"/>
        </w:rPr>
        <w:t xml:space="preserve">. </w:t>
      </w:r>
      <w:r w:rsidRPr="005D74D0">
        <w:rPr>
          <w:rFonts w:ascii="Calibri" w:hAnsi="Calibri" w:cs="Calibri"/>
          <w:b/>
          <w:bCs/>
          <w:sz w:val="20"/>
          <w:szCs w:val="20"/>
        </w:rPr>
        <w:t>Hasta tedaviye başladıktan sonra SGK tarafından ücretlerde yapılacak değişiklikler bir sonraki ödemesine yansıtılmak zorundadır ve hasta bu tutarı ödemekle yükümlüdür</w:t>
      </w:r>
      <w:r>
        <w:rPr>
          <w:rFonts w:ascii="Calibri" w:hAnsi="Calibri" w:cs="Calibri"/>
          <w:sz w:val="20"/>
          <w:szCs w:val="20"/>
        </w:rPr>
        <w:t>.</w:t>
      </w:r>
    </w:p>
    <w:p w14:paraId="15BFD96E" w14:textId="2B013D08" w:rsidR="009000AA" w:rsidRPr="005D74D0" w:rsidRDefault="009000AA" w:rsidP="005D74D0">
      <w:pPr>
        <w:pStyle w:val="NormalWeb"/>
        <w:numPr>
          <w:ilvl w:val="0"/>
          <w:numId w:val="3"/>
        </w:numPr>
        <w:spacing w:before="0" w:beforeAutospacing="0" w:after="0" w:afterAutospacing="0"/>
        <w:ind w:left="357" w:hanging="357"/>
        <w:jc w:val="both"/>
        <w:rPr>
          <w:rFonts w:ascii="Calibri" w:hAnsi="Calibri" w:cs="Calibri"/>
          <w:sz w:val="20"/>
          <w:szCs w:val="20"/>
        </w:rPr>
        <w:sectPr w:rsidR="009000AA" w:rsidRPr="005D74D0" w:rsidSect="005D74D0">
          <w:type w:val="continuous"/>
          <w:pgSz w:w="11906" w:h="16838"/>
          <w:pgMar w:top="720" w:right="720" w:bottom="720" w:left="720" w:header="708" w:footer="708" w:gutter="0"/>
          <w:cols w:num="2" w:space="261"/>
          <w:docGrid w:linePitch="360"/>
        </w:sectPr>
      </w:pPr>
    </w:p>
    <w:p w14:paraId="0B75C684" w14:textId="77777777" w:rsidR="005D74D0" w:rsidRDefault="005D74D0" w:rsidP="005D74D0">
      <w:pPr>
        <w:pStyle w:val="NormalWeb"/>
        <w:jc w:val="both"/>
        <w:rPr>
          <w:rFonts w:ascii="Calibri" w:hAnsi="Calibri" w:cs="Calibri"/>
          <w:sz w:val="20"/>
          <w:szCs w:val="20"/>
        </w:rPr>
      </w:pPr>
    </w:p>
    <w:p w14:paraId="37B9C568" w14:textId="77777777" w:rsidR="005D74D0" w:rsidRDefault="005D74D0" w:rsidP="005D74D0">
      <w:pPr>
        <w:pStyle w:val="NormalWeb"/>
        <w:jc w:val="both"/>
        <w:rPr>
          <w:rFonts w:ascii="Calibri" w:hAnsi="Calibri" w:cs="Calibri"/>
          <w:sz w:val="20"/>
          <w:szCs w:val="20"/>
        </w:rPr>
      </w:pPr>
    </w:p>
    <w:p w14:paraId="1AB439B2" w14:textId="77777777" w:rsidR="00C86C28" w:rsidRDefault="00C86C28" w:rsidP="005D74D0">
      <w:pPr>
        <w:pStyle w:val="NormalWeb"/>
        <w:jc w:val="both"/>
        <w:rPr>
          <w:rFonts w:ascii="Calibri" w:hAnsi="Calibri" w:cs="Calibri"/>
          <w:sz w:val="20"/>
          <w:szCs w:val="20"/>
        </w:rPr>
      </w:pPr>
    </w:p>
    <w:p w14:paraId="5CF0DADA" w14:textId="77777777" w:rsidR="00C86C28" w:rsidRDefault="00C86C28" w:rsidP="005D74D0">
      <w:pPr>
        <w:pStyle w:val="NormalWeb"/>
        <w:jc w:val="both"/>
        <w:rPr>
          <w:rFonts w:ascii="Calibri" w:hAnsi="Calibri" w:cs="Calibri"/>
          <w:sz w:val="20"/>
          <w:szCs w:val="20"/>
        </w:rPr>
      </w:pPr>
    </w:p>
    <w:p w14:paraId="0F6DA35E" w14:textId="77777777" w:rsidR="00C86C28" w:rsidRDefault="00C86C28" w:rsidP="005D74D0">
      <w:pPr>
        <w:pStyle w:val="NormalWeb"/>
        <w:jc w:val="both"/>
        <w:rPr>
          <w:rFonts w:ascii="Calibri" w:hAnsi="Calibri" w:cs="Calibri"/>
          <w:sz w:val="20"/>
          <w:szCs w:val="20"/>
        </w:rPr>
      </w:pPr>
    </w:p>
    <w:p w14:paraId="7B5DC8A8" w14:textId="77777777" w:rsidR="00C86C28" w:rsidRDefault="00C86C28" w:rsidP="005D74D0">
      <w:pPr>
        <w:pStyle w:val="NormalWeb"/>
        <w:jc w:val="both"/>
        <w:rPr>
          <w:rFonts w:ascii="Calibri" w:hAnsi="Calibri" w:cs="Calibri"/>
          <w:sz w:val="20"/>
          <w:szCs w:val="20"/>
        </w:rPr>
        <w:sectPr w:rsidR="00C86C28" w:rsidSect="00F4315A">
          <w:type w:val="continuous"/>
          <w:pgSz w:w="11906" w:h="16838"/>
          <w:pgMar w:top="720" w:right="720" w:bottom="720" w:left="720" w:header="708" w:footer="708" w:gutter="0"/>
          <w:cols w:space="261"/>
          <w:docGrid w:linePitch="360"/>
        </w:sectPr>
      </w:pPr>
    </w:p>
    <w:p w14:paraId="102FD940" w14:textId="228CBE5C" w:rsidR="00AC3C4D" w:rsidRPr="005D74D0" w:rsidRDefault="005D74D0" w:rsidP="00F4315A">
      <w:pPr>
        <w:pStyle w:val="NormalWeb"/>
        <w:spacing w:before="80" w:beforeAutospacing="0"/>
        <w:jc w:val="both"/>
        <w:rPr>
          <w:rFonts w:ascii="Calibri" w:hAnsi="Calibri" w:cs="Calibri"/>
          <w:b/>
          <w:bCs/>
          <w:i/>
          <w:iCs/>
          <w:sz w:val="20"/>
          <w:szCs w:val="20"/>
        </w:rPr>
      </w:pPr>
      <w:r w:rsidRPr="005D74D0">
        <w:rPr>
          <w:rFonts w:ascii="Calibri" w:hAnsi="Calibri" w:cs="Calibri"/>
          <w:b/>
          <w:bCs/>
          <w:i/>
          <w:iCs/>
          <w:noProof/>
          <w:sz w:val="20"/>
          <w:szCs w:val="20"/>
          <w14:ligatures w14:val="standardContextual"/>
        </w:rPr>
        <mc:AlternateContent>
          <mc:Choice Requires="wps">
            <w:drawing>
              <wp:anchor distT="0" distB="0" distL="114300" distR="114300" simplePos="0" relativeHeight="251660288" behindDoc="0" locked="0" layoutInCell="1" allowOverlap="1" wp14:anchorId="41B25513" wp14:editId="670E8630">
                <wp:simplePos x="0" y="0"/>
                <wp:positionH relativeFrom="column">
                  <wp:posOffset>22860</wp:posOffset>
                </wp:positionH>
                <wp:positionV relativeFrom="paragraph">
                  <wp:posOffset>196215</wp:posOffset>
                </wp:positionV>
                <wp:extent cx="6677247" cy="1054100"/>
                <wp:effectExtent l="12700" t="12700" r="15875" b="12700"/>
                <wp:wrapNone/>
                <wp:docPr id="502572893" name="Dikdörtgen 1"/>
                <wp:cNvGraphicFramePr/>
                <a:graphic xmlns:a="http://schemas.openxmlformats.org/drawingml/2006/main">
                  <a:graphicData uri="http://schemas.microsoft.com/office/word/2010/wordprocessingShape">
                    <wps:wsp>
                      <wps:cNvSpPr/>
                      <wps:spPr>
                        <a:xfrm>
                          <a:off x="0" y="0"/>
                          <a:ext cx="6677247" cy="1054100"/>
                        </a:xfrm>
                        <a:prstGeom prst="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BBD7B4" id="Dikdörtgen 1" o:spid="_x0000_s1026" style="position:absolute;margin-left:1.8pt;margin-top:15.45pt;width:525.75pt;height:8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" filled="f" strokecolor="black [3213]" strokeweight="2.25pt"/>
            </w:pict>
          </mc:Fallback>
        </mc:AlternateContent>
      </w:r>
      <w:r w:rsidR="00F4315A" w:rsidRPr="005D74D0">
        <w:rPr>
          <w:rFonts w:ascii="Calibri" w:hAnsi="Calibri" w:cs="Calibri"/>
          <w:b/>
          <w:bCs/>
          <w:i/>
          <w:iCs/>
          <w:sz w:val="20"/>
          <w:szCs w:val="20"/>
        </w:rPr>
        <w:t>Yapılan değerlendirme sonucunda hekiminiz tarafından aşağıdaki tedavi yöntemine karar verilmiştir:</w:t>
      </w:r>
    </w:p>
    <w:p w14:paraId="1A10B9FA" w14:textId="77777777" w:rsidR="00F4315A" w:rsidRPr="005D74D0" w:rsidRDefault="00F4315A" w:rsidP="00F4315A">
      <w:pPr>
        <w:pStyle w:val="NormalWeb"/>
        <w:spacing w:before="80" w:beforeAutospacing="0"/>
        <w:jc w:val="both"/>
        <w:rPr>
          <w:rFonts w:ascii="Calibri" w:hAnsi="Calibri" w:cs="Calibri"/>
          <w:sz w:val="20"/>
          <w:szCs w:val="20"/>
        </w:rPr>
      </w:pPr>
    </w:p>
    <w:p w14:paraId="269E6E75" w14:textId="77777777" w:rsidR="00F4315A" w:rsidRPr="005D74D0" w:rsidRDefault="00F4315A" w:rsidP="00F4315A">
      <w:pPr>
        <w:pStyle w:val="NormalWeb"/>
        <w:jc w:val="right"/>
        <w:rPr>
          <w:rFonts w:ascii="Calibri" w:hAnsi="Calibri" w:cs="Calibri"/>
          <w:sz w:val="20"/>
          <w:szCs w:val="20"/>
        </w:rPr>
      </w:pPr>
    </w:p>
    <w:p w14:paraId="2D50DF7A" w14:textId="77777777" w:rsidR="005D74D0" w:rsidRDefault="005D74D0" w:rsidP="00F4315A">
      <w:pPr>
        <w:pStyle w:val="NormalWeb"/>
        <w:jc w:val="right"/>
        <w:rPr>
          <w:rFonts w:ascii="Calibri" w:hAnsi="Calibri" w:cs="Calibri"/>
          <w:sz w:val="20"/>
          <w:szCs w:val="20"/>
        </w:rPr>
      </w:pPr>
    </w:p>
    <w:p w14:paraId="59EFE02D" w14:textId="0C6F8513" w:rsidR="00F4315A" w:rsidRPr="005D74D0" w:rsidRDefault="00F4315A" w:rsidP="00F4315A">
      <w:pPr>
        <w:pStyle w:val="NormalWeb"/>
        <w:jc w:val="right"/>
        <w:rPr>
          <w:rFonts w:ascii="Calibri" w:hAnsi="Calibri" w:cs="Calibri"/>
          <w:sz w:val="20"/>
          <w:szCs w:val="20"/>
        </w:rPr>
      </w:pPr>
      <w:r w:rsidRPr="005D74D0">
        <w:rPr>
          <w:rFonts w:ascii="Calibri" w:hAnsi="Calibri" w:cs="Calibri"/>
          <w:sz w:val="20"/>
          <w:szCs w:val="20"/>
        </w:rPr>
        <w:t>Hekimin İmzası</w:t>
      </w:r>
    </w:p>
    <w:p w14:paraId="55FDEAB1" w14:textId="77777777" w:rsidR="00F4315A" w:rsidRPr="005D74D0" w:rsidRDefault="00F4315A" w:rsidP="00F4315A">
      <w:pPr>
        <w:pStyle w:val="NormalWeb"/>
        <w:jc w:val="both"/>
        <w:rPr>
          <w:rFonts w:ascii="Calibri" w:hAnsi="Calibri" w:cs="Calibri"/>
          <w:sz w:val="20"/>
          <w:szCs w:val="20"/>
        </w:rPr>
      </w:pPr>
    </w:p>
    <w:p w14:paraId="4F9FD742" w14:textId="77777777" w:rsidR="005D74D0" w:rsidRPr="005D74D0" w:rsidRDefault="005D74D0" w:rsidP="00F4315A">
      <w:pPr>
        <w:pStyle w:val="NormalWeb"/>
        <w:jc w:val="both"/>
        <w:rPr>
          <w:rFonts w:ascii="Calibri" w:hAnsi="Calibri" w:cs="Calibri"/>
          <w:b/>
          <w:bCs/>
          <w:sz w:val="20"/>
          <w:szCs w:val="20"/>
        </w:rPr>
      </w:pPr>
    </w:p>
    <w:p w14:paraId="22304F9E" w14:textId="3503033C" w:rsidR="00485A8E" w:rsidRPr="005D74D0" w:rsidRDefault="00485A8E" w:rsidP="00F4315A">
      <w:pPr>
        <w:pStyle w:val="NormalWeb"/>
        <w:jc w:val="both"/>
        <w:rPr>
          <w:rFonts w:ascii="Calibri" w:hAnsi="Calibri" w:cs="Calibri"/>
          <w:sz w:val="20"/>
          <w:szCs w:val="20"/>
        </w:rPr>
        <w:sectPr w:rsidR="00485A8E" w:rsidRPr="005D74D0" w:rsidSect="00F4315A">
          <w:type w:val="continuous"/>
          <w:pgSz w:w="11906" w:h="16838"/>
          <w:pgMar w:top="720" w:right="720" w:bottom="720" w:left="720" w:header="708" w:footer="708" w:gutter="0"/>
          <w:cols w:space="261"/>
          <w:docGrid w:linePitch="360"/>
        </w:sectPr>
      </w:pPr>
      <w:r w:rsidRPr="005D74D0">
        <w:rPr>
          <w:rFonts w:ascii="Calibri" w:hAnsi="Calibri" w:cs="Calibri"/>
          <w:b/>
          <w:bCs/>
          <w:sz w:val="20"/>
          <w:szCs w:val="20"/>
        </w:rPr>
        <w:t>Önemli not</w:t>
      </w:r>
      <w:r w:rsidRPr="005D74D0">
        <w:rPr>
          <w:rFonts w:ascii="Calibri" w:hAnsi="Calibri" w:cs="Calibri"/>
          <w:sz w:val="20"/>
          <w:szCs w:val="20"/>
        </w:rPr>
        <w:t>: Yukarıda açıklanan konuların herhangi birisi hakında hekiminize soru sorabilir ve daha ayrıntılı açıklama isteyebilirsiniz. Kararınızı verdiğinizde lütfen bir sonraki sayfadaki bilgileri doldurarak imzalayınız.</w:t>
      </w:r>
    </w:p>
    <w:p w14:paraId="7DF2B45E" w14:textId="00B872A5" w:rsidR="00485A8E" w:rsidRPr="005D74D0" w:rsidRDefault="00485A8E" w:rsidP="00F4315A">
      <w:pPr>
        <w:pStyle w:val="NormalWeb"/>
        <w:jc w:val="both"/>
        <w:rPr>
          <w:rFonts w:ascii="Calibri" w:hAnsi="Calibri" w:cs="Calibri"/>
          <w:sz w:val="20"/>
          <w:szCs w:val="20"/>
        </w:rPr>
      </w:pPr>
      <w:r w:rsidRPr="005D74D0">
        <w:rPr>
          <w:rFonts w:ascii="Calibri" w:hAnsi="Calibri" w:cs="Calibri"/>
          <w:sz w:val="20"/>
          <w:szCs w:val="20"/>
        </w:rPr>
        <w:lastRenderedPageBreak/>
        <w:t>“Ben hekimim Dr ______________________________________</w:t>
      </w:r>
      <w:r w:rsidR="00E271C8">
        <w:rPr>
          <w:rFonts w:ascii="Calibri" w:hAnsi="Calibri" w:cs="Calibri"/>
          <w:sz w:val="20"/>
          <w:szCs w:val="20"/>
        </w:rPr>
        <w:t>_________</w:t>
      </w:r>
      <w:r w:rsidRPr="005D74D0">
        <w:rPr>
          <w:rFonts w:ascii="Calibri" w:hAnsi="Calibri" w:cs="Calibri"/>
          <w:sz w:val="20"/>
          <w:szCs w:val="20"/>
        </w:rPr>
        <w:t xml:space="preserve"> tarafından uygun görülen ortodontik tedavinin yapılmasını onaylıyorum. Bana anlatılan tedavi planını ve olası risklerini kabul ediyorum. Hekimim tarafından karar verme sürecine katılmam için bilgiler sunuldu ve önerilen ortodontik tedavi hakkında tüm soruları sorup tedavime karar verme fırsatı verildi. Bu formu okudum, tedavi ile ilişkili riskleri ve dikkat etmem gereken konuları tamamen anladım.”</w:t>
      </w:r>
    </w:p>
    <w:p w14:paraId="74386C30" w14:textId="09EC72C8" w:rsidR="00485A8E" w:rsidRPr="005D74D0" w:rsidRDefault="009000AA" w:rsidP="00485A8E">
      <w:pPr>
        <w:pStyle w:val="NormalWeb"/>
        <w:jc w:val="center"/>
        <w:rPr>
          <w:rFonts w:ascii="Calibri" w:hAnsi="Calibri" w:cs="Calibri"/>
          <w:sz w:val="20"/>
          <w:szCs w:val="20"/>
        </w:rPr>
      </w:pPr>
      <w:r w:rsidRPr="005D74D0">
        <w:rPr>
          <w:rFonts w:ascii="Calibri" w:hAnsi="Calibri" w:cs="Calibri"/>
          <w:noProof/>
          <w:sz w:val="20"/>
          <w:szCs w:val="20"/>
          <w14:ligatures w14:val="standardContextual"/>
        </w:rPr>
        <mc:AlternateContent>
          <mc:Choice Requires="wps">
            <w:drawing>
              <wp:anchor distT="0" distB="0" distL="114300" distR="114300" simplePos="0" relativeHeight="251663360" behindDoc="0" locked="0" layoutInCell="1" allowOverlap="1" wp14:anchorId="19EB4EFD" wp14:editId="4DD2DBBD">
                <wp:simplePos x="0" y="0"/>
                <wp:positionH relativeFrom="column">
                  <wp:posOffset>4356100</wp:posOffset>
                </wp:positionH>
                <wp:positionV relativeFrom="paragraph">
                  <wp:posOffset>287655</wp:posOffset>
                </wp:positionV>
                <wp:extent cx="243840" cy="233045"/>
                <wp:effectExtent l="0" t="0" r="10160" b="8255"/>
                <wp:wrapNone/>
                <wp:docPr id="1571758334" name="Dikdörtgen 2"/>
                <wp:cNvGraphicFramePr/>
                <a:graphic xmlns:a="http://schemas.openxmlformats.org/drawingml/2006/main">
                  <a:graphicData uri="http://schemas.microsoft.com/office/word/2010/wordprocessingShape">
                    <wps:wsp>
                      <wps:cNvSpPr/>
                      <wps:spPr>
                        <a:xfrm>
                          <a:off x="0" y="0"/>
                          <a:ext cx="243840" cy="23304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D1195" id="Dikdörtgen 2" o:spid="_x0000_s1026" style="position:absolute;margin-left:343pt;margin-top:22.65pt;width:19.2pt;height:1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" filled="f" strokecolor="black [3213]" strokeweight="1pt"/>
            </w:pict>
          </mc:Fallback>
        </mc:AlternateContent>
      </w:r>
      <w:r w:rsidRPr="005D74D0">
        <w:rPr>
          <w:rFonts w:ascii="Calibri" w:hAnsi="Calibri" w:cs="Calibri"/>
          <w:noProof/>
          <w:sz w:val="20"/>
          <w:szCs w:val="20"/>
          <w14:ligatures w14:val="standardContextual"/>
        </w:rPr>
        <mc:AlternateContent>
          <mc:Choice Requires="wps">
            <w:drawing>
              <wp:anchor distT="0" distB="0" distL="114300" distR="114300" simplePos="0" relativeHeight="251661312" behindDoc="0" locked="0" layoutInCell="1" allowOverlap="1" wp14:anchorId="38176857" wp14:editId="4A356FA0">
                <wp:simplePos x="0" y="0"/>
                <wp:positionH relativeFrom="column">
                  <wp:posOffset>758825</wp:posOffset>
                </wp:positionH>
                <wp:positionV relativeFrom="paragraph">
                  <wp:posOffset>283845</wp:posOffset>
                </wp:positionV>
                <wp:extent cx="243840" cy="233045"/>
                <wp:effectExtent l="0" t="0" r="10160" b="8255"/>
                <wp:wrapNone/>
                <wp:docPr id="1513153769" name="Dikdörtgen 2"/>
                <wp:cNvGraphicFramePr/>
                <a:graphic xmlns:a="http://schemas.openxmlformats.org/drawingml/2006/main">
                  <a:graphicData uri="http://schemas.microsoft.com/office/word/2010/wordprocessingShape">
                    <wps:wsp>
                      <wps:cNvSpPr/>
                      <wps:spPr>
                        <a:xfrm>
                          <a:off x="0" y="0"/>
                          <a:ext cx="243840" cy="23304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C06AB" id="Dikdörtgen 2" o:spid="_x0000_s1026" style="position:absolute;margin-left:59.75pt;margin-top:22.35pt;width:19.2pt;height:1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" filled="f" strokecolor="black [3213]" strokeweight="1pt"/>
            </w:pict>
          </mc:Fallback>
        </mc:AlternateContent>
      </w:r>
      <w:r w:rsidR="00485A8E" w:rsidRPr="005D74D0">
        <w:rPr>
          <w:rFonts w:ascii="Calibri" w:hAnsi="Calibri" w:cs="Calibri"/>
          <w:sz w:val="20"/>
          <w:szCs w:val="20"/>
        </w:rPr>
        <w:t>Tedavi olmayı:</w:t>
      </w:r>
    </w:p>
    <w:p w14:paraId="7A92017B" w14:textId="1DB1F5B4" w:rsidR="00485A8E" w:rsidRPr="005D74D0" w:rsidRDefault="00485A8E" w:rsidP="00485A8E">
      <w:pPr>
        <w:pStyle w:val="NormalWeb"/>
        <w:jc w:val="center"/>
        <w:rPr>
          <w:rFonts w:ascii="Calibri" w:hAnsi="Calibri" w:cs="Calibri"/>
          <w:sz w:val="20"/>
          <w:szCs w:val="20"/>
        </w:rPr>
      </w:pPr>
      <w:r w:rsidRPr="005D74D0">
        <w:rPr>
          <w:rFonts w:ascii="Calibri" w:hAnsi="Calibri" w:cs="Calibri"/>
          <w:sz w:val="20"/>
          <w:szCs w:val="20"/>
        </w:rPr>
        <w:t>Kabul ediyorum</w:t>
      </w:r>
      <w:r w:rsidRPr="005D74D0">
        <w:rPr>
          <w:rFonts w:ascii="Calibri" w:hAnsi="Calibri" w:cs="Calibri"/>
          <w:sz w:val="20"/>
          <w:szCs w:val="20"/>
        </w:rPr>
        <w:tab/>
      </w:r>
      <w:r w:rsidRPr="005D74D0">
        <w:rPr>
          <w:rFonts w:ascii="Calibri" w:hAnsi="Calibri" w:cs="Calibri"/>
          <w:sz w:val="20"/>
          <w:szCs w:val="20"/>
        </w:rPr>
        <w:tab/>
      </w:r>
      <w:r w:rsidRPr="005D74D0">
        <w:rPr>
          <w:rFonts w:ascii="Calibri" w:hAnsi="Calibri" w:cs="Calibri"/>
          <w:sz w:val="20"/>
          <w:szCs w:val="20"/>
        </w:rPr>
        <w:tab/>
      </w:r>
      <w:r w:rsidRPr="005D74D0">
        <w:rPr>
          <w:rFonts w:ascii="Calibri" w:hAnsi="Calibri" w:cs="Calibri"/>
          <w:sz w:val="20"/>
          <w:szCs w:val="20"/>
        </w:rPr>
        <w:tab/>
      </w:r>
      <w:r w:rsidRPr="005D74D0">
        <w:rPr>
          <w:rFonts w:ascii="Calibri" w:hAnsi="Calibri" w:cs="Calibri"/>
          <w:sz w:val="20"/>
          <w:szCs w:val="20"/>
        </w:rPr>
        <w:tab/>
      </w:r>
      <w:r w:rsidRPr="005D74D0">
        <w:rPr>
          <w:rFonts w:ascii="Calibri" w:hAnsi="Calibri" w:cs="Calibri"/>
          <w:sz w:val="20"/>
          <w:szCs w:val="20"/>
        </w:rPr>
        <w:tab/>
      </w:r>
      <w:r w:rsidRPr="005D74D0">
        <w:rPr>
          <w:rFonts w:ascii="Calibri" w:hAnsi="Calibri" w:cs="Calibri"/>
          <w:sz w:val="20"/>
          <w:szCs w:val="20"/>
        </w:rPr>
        <w:tab/>
        <w:t>Kabul etmiyorum</w:t>
      </w:r>
    </w:p>
    <w:p w14:paraId="7E956037" w14:textId="77777777" w:rsidR="00485A8E" w:rsidRPr="005D74D0" w:rsidRDefault="00485A8E" w:rsidP="00F4315A">
      <w:pPr>
        <w:pStyle w:val="NormalWeb"/>
        <w:jc w:val="both"/>
        <w:rPr>
          <w:rFonts w:ascii="Calibri" w:hAnsi="Calibri" w:cs="Calibri"/>
          <w:sz w:val="20"/>
          <w:szCs w:val="20"/>
        </w:rPr>
      </w:pPr>
    </w:p>
    <w:p w14:paraId="141664FA" w14:textId="6F5E721D" w:rsidR="00485A8E" w:rsidRPr="005D74D0" w:rsidRDefault="00485A8E" w:rsidP="00F4315A">
      <w:pPr>
        <w:pStyle w:val="NormalWeb"/>
        <w:jc w:val="both"/>
        <w:rPr>
          <w:rFonts w:ascii="Calibri" w:hAnsi="Calibri" w:cs="Calibri"/>
          <w:sz w:val="20"/>
          <w:szCs w:val="20"/>
        </w:rPr>
      </w:pPr>
      <w:r w:rsidRPr="005D74D0">
        <w:rPr>
          <w:rFonts w:ascii="Calibri" w:hAnsi="Calibri" w:cs="Calibri"/>
          <w:b/>
          <w:bCs/>
          <w:sz w:val="20"/>
          <w:szCs w:val="20"/>
        </w:rPr>
        <w:t>Önemli not:</w:t>
      </w:r>
      <w:r w:rsidRPr="005D74D0">
        <w:rPr>
          <w:rFonts w:ascii="Calibri" w:hAnsi="Calibri" w:cs="Calibri"/>
          <w:sz w:val="20"/>
          <w:szCs w:val="20"/>
        </w:rPr>
        <w:t xml:space="preserve"> Yasal yeterliliği olmayan hastalar için hastanın velisi/ yasal vasisi tarafından doldurulacaktır</w:t>
      </w:r>
      <w:r w:rsidR="00066D22" w:rsidRPr="005D74D0">
        <w:rPr>
          <w:rFonts w:ascii="Calibri" w:hAnsi="Calibri" w:cs="Calibri"/>
          <w:sz w:val="20"/>
          <w:szCs w:val="20"/>
        </w:rPr>
        <w:t>.</w:t>
      </w:r>
    </w:p>
    <w:p w14:paraId="57BF431E" w14:textId="77777777" w:rsidR="0040024B" w:rsidRPr="005D74D0" w:rsidRDefault="0040024B" w:rsidP="00F4315A">
      <w:pPr>
        <w:pStyle w:val="NormalWeb"/>
        <w:jc w:val="both"/>
        <w:rPr>
          <w:rFonts w:ascii="Calibri" w:hAnsi="Calibri" w:cs="Calibri"/>
          <w:sz w:val="20"/>
          <w:szCs w:val="20"/>
        </w:rPr>
      </w:pPr>
    </w:p>
    <w:p w14:paraId="1BCF4453" w14:textId="77777777" w:rsidR="0040024B" w:rsidRPr="005D74D0" w:rsidRDefault="0040024B" w:rsidP="00F4315A">
      <w:pPr>
        <w:pStyle w:val="NormalWeb"/>
        <w:jc w:val="both"/>
        <w:rPr>
          <w:rFonts w:ascii="Calibri" w:hAnsi="Calibri" w:cs="Calibri"/>
          <w:sz w:val="20"/>
          <w:szCs w:val="20"/>
        </w:rPr>
      </w:pPr>
    </w:p>
    <w:p w14:paraId="0A05BB5C" w14:textId="1EE0AEE0" w:rsidR="00485A8E" w:rsidRPr="005D74D0" w:rsidRDefault="00485A8E" w:rsidP="00485A8E">
      <w:pPr>
        <w:rPr>
          <w:rFonts w:ascii="Calibri" w:hAnsi="Calibri" w:cs="Calibri"/>
          <w:b/>
          <w:bCs/>
          <w:i/>
          <w:iCs/>
          <w:sz w:val="20"/>
          <w:szCs w:val="20"/>
          <w:lang w:val="az-Latn-AZ"/>
        </w:rPr>
      </w:pPr>
      <w:r w:rsidRPr="005D74D0">
        <w:rPr>
          <w:rFonts w:ascii="Calibri" w:hAnsi="Calibri" w:cs="Calibri"/>
          <w:b/>
          <w:bCs/>
          <w:i/>
          <w:iCs/>
          <w:sz w:val="20"/>
          <w:szCs w:val="20"/>
          <w:lang w:val="az-Latn-AZ"/>
        </w:rPr>
        <w:t>Hastanın</w:t>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00F041C6">
        <w:rPr>
          <w:rFonts w:ascii="Calibri" w:hAnsi="Calibri" w:cs="Calibri"/>
          <w:b/>
          <w:bCs/>
          <w:i/>
          <w:iCs/>
          <w:sz w:val="20"/>
          <w:szCs w:val="20"/>
          <w:lang w:val="az-Latn-AZ"/>
        </w:rPr>
        <w:tab/>
      </w:r>
      <w:r w:rsidRPr="005D74D0">
        <w:rPr>
          <w:rFonts w:ascii="Calibri" w:hAnsi="Calibri" w:cs="Calibri"/>
          <w:b/>
          <w:bCs/>
          <w:i/>
          <w:iCs/>
          <w:sz w:val="20"/>
          <w:szCs w:val="20"/>
          <w:lang w:val="az-Latn-AZ"/>
        </w:rPr>
        <w:t>Hasta velisinin/ Vasisinin</w:t>
      </w:r>
    </w:p>
    <w:p w14:paraId="18F17950" w14:textId="2CA18CFC" w:rsidR="00485A8E" w:rsidRPr="005D74D0" w:rsidRDefault="00485A8E" w:rsidP="00485A8E">
      <w:pPr>
        <w:rPr>
          <w:rFonts w:ascii="Calibri" w:hAnsi="Calibri" w:cs="Calibri"/>
          <w:b/>
          <w:bCs/>
          <w:i/>
          <w:iCs/>
          <w:sz w:val="20"/>
          <w:szCs w:val="20"/>
          <w:lang w:val="az-Latn-AZ"/>
        </w:rPr>
      </w:pPr>
      <w:r w:rsidRPr="005D74D0">
        <w:rPr>
          <w:rFonts w:ascii="Calibri" w:hAnsi="Calibri" w:cs="Calibri"/>
          <w:b/>
          <w:bCs/>
          <w:i/>
          <w:iCs/>
          <w:sz w:val="20"/>
          <w:szCs w:val="20"/>
          <w:lang w:val="az-Latn-AZ"/>
        </w:rPr>
        <w:t>Patient</w:t>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Pr="005D74D0">
        <w:rPr>
          <w:rFonts w:ascii="Calibri" w:hAnsi="Calibri" w:cs="Calibri"/>
          <w:b/>
          <w:bCs/>
          <w:i/>
          <w:iCs/>
          <w:sz w:val="20"/>
          <w:szCs w:val="20"/>
          <w:lang w:val="az-Latn-AZ"/>
        </w:rPr>
        <w:tab/>
      </w:r>
      <w:r w:rsidR="00F041C6">
        <w:rPr>
          <w:rFonts w:ascii="Calibri" w:hAnsi="Calibri" w:cs="Calibri"/>
          <w:b/>
          <w:bCs/>
          <w:i/>
          <w:iCs/>
          <w:sz w:val="20"/>
          <w:szCs w:val="20"/>
          <w:lang w:val="az-Latn-AZ"/>
        </w:rPr>
        <w:tab/>
      </w:r>
      <w:r w:rsidRPr="005D74D0">
        <w:rPr>
          <w:rFonts w:ascii="Calibri" w:hAnsi="Calibri" w:cs="Calibri"/>
          <w:b/>
          <w:bCs/>
          <w:i/>
          <w:iCs/>
          <w:sz w:val="20"/>
          <w:szCs w:val="20"/>
          <w:lang w:val="az-Latn-AZ"/>
        </w:rPr>
        <w:t>Parent/ Legal Guardian</w:t>
      </w:r>
    </w:p>
    <w:p w14:paraId="02C7B115" w14:textId="77777777" w:rsidR="00485A8E" w:rsidRPr="005D74D0" w:rsidRDefault="00485A8E" w:rsidP="00485A8E">
      <w:pPr>
        <w:rPr>
          <w:rFonts w:ascii="Calibri" w:hAnsi="Calibri" w:cs="Calibri"/>
          <w:sz w:val="20"/>
          <w:szCs w:val="20"/>
          <w:lang w:val="az-Latn-AZ"/>
        </w:rPr>
      </w:pPr>
    </w:p>
    <w:p w14:paraId="41E11CE4" w14:textId="77777777" w:rsidR="00485A8E" w:rsidRPr="005D74D0" w:rsidRDefault="00485A8E" w:rsidP="00485A8E">
      <w:pPr>
        <w:rPr>
          <w:rFonts w:ascii="Calibri" w:hAnsi="Calibri" w:cs="Calibri"/>
          <w:sz w:val="20"/>
          <w:szCs w:val="20"/>
          <w:lang w:val="az-Latn-AZ"/>
        </w:rPr>
      </w:pPr>
    </w:p>
    <w:p w14:paraId="741E1B63" w14:textId="7520C2ED" w:rsidR="00485A8E" w:rsidRPr="005D74D0" w:rsidRDefault="00485A8E" w:rsidP="00485A8E">
      <w:pPr>
        <w:rPr>
          <w:rFonts w:ascii="Calibri" w:hAnsi="Calibri" w:cs="Calibri"/>
          <w:sz w:val="20"/>
          <w:szCs w:val="20"/>
          <w:lang w:val="az-Latn-AZ"/>
        </w:rPr>
      </w:pPr>
      <w:r w:rsidRPr="005D74D0">
        <w:rPr>
          <w:rFonts w:ascii="Calibri" w:hAnsi="Calibri" w:cs="Calibri"/>
          <w:sz w:val="20"/>
          <w:szCs w:val="20"/>
          <w:lang w:val="az-Latn-AZ"/>
        </w:rPr>
        <w:t xml:space="preserve">Adı Soyadı:                                                                      </w:t>
      </w:r>
      <w:r w:rsidRPr="005D74D0">
        <w:rPr>
          <w:rFonts w:ascii="Calibri" w:hAnsi="Calibri" w:cs="Calibri"/>
          <w:sz w:val="20"/>
          <w:szCs w:val="20"/>
          <w:lang w:val="az-Latn-AZ"/>
        </w:rPr>
        <w:tab/>
      </w:r>
      <w:r w:rsidRPr="005D74D0">
        <w:rPr>
          <w:rFonts w:ascii="Calibri" w:hAnsi="Calibri" w:cs="Calibri"/>
          <w:sz w:val="20"/>
          <w:szCs w:val="20"/>
          <w:lang w:val="az-Latn-AZ"/>
        </w:rPr>
        <w:tab/>
      </w:r>
      <w:r w:rsidR="00F041C6">
        <w:rPr>
          <w:rFonts w:ascii="Calibri" w:hAnsi="Calibri" w:cs="Calibri"/>
          <w:sz w:val="20"/>
          <w:szCs w:val="20"/>
          <w:lang w:val="az-Latn-AZ"/>
        </w:rPr>
        <w:tab/>
      </w:r>
      <w:r w:rsidRPr="005D74D0">
        <w:rPr>
          <w:rFonts w:ascii="Calibri" w:hAnsi="Calibri" w:cs="Calibri"/>
          <w:sz w:val="20"/>
          <w:szCs w:val="20"/>
          <w:lang w:val="az-Latn-AZ"/>
        </w:rPr>
        <w:t xml:space="preserve"> Adı Soyadı:</w:t>
      </w:r>
    </w:p>
    <w:p w14:paraId="420D9D86" w14:textId="261EC4BF" w:rsidR="00485A8E" w:rsidRPr="005D74D0" w:rsidRDefault="00485A8E" w:rsidP="00485A8E">
      <w:pPr>
        <w:rPr>
          <w:rFonts w:ascii="Calibri" w:hAnsi="Calibri" w:cs="Calibri"/>
          <w:sz w:val="20"/>
          <w:szCs w:val="20"/>
          <w:lang w:val="az-Latn-AZ"/>
        </w:rPr>
      </w:pPr>
      <w:r w:rsidRPr="005D74D0">
        <w:rPr>
          <w:rFonts w:ascii="Calibri" w:hAnsi="Calibri" w:cs="Calibri"/>
          <w:sz w:val="20"/>
          <w:szCs w:val="20"/>
          <w:lang w:val="az-Latn-AZ"/>
        </w:rPr>
        <w:t>Name:        _____________________________</w:t>
      </w:r>
      <w:r w:rsidR="00F041C6">
        <w:rPr>
          <w:rFonts w:ascii="Calibri" w:hAnsi="Calibri" w:cs="Calibri"/>
          <w:sz w:val="20"/>
          <w:szCs w:val="20"/>
          <w:lang w:val="az-Latn-AZ"/>
        </w:rPr>
        <w:t>______</w:t>
      </w:r>
      <w:r w:rsidRPr="005D74D0">
        <w:rPr>
          <w:rFonts w:ascii="Calibri" w:hAnsi="Calibri" w:cs="Calibri"/>
          <w:sz w:val="20"/>
          <w:szCs w:val="20"/>
          <w:lang w:val="az-Latn-AZ"/>
        </w:rPr>
        <w:t xml:space="preserve">       </w:t>
      </w:r>
      <w:r w:rsidRPr="005D74D0">
        <w:rPr>
          <w:rFonts w:ascii="Calibri" w:hAnsi="Calibri" w:cs="Calibri"/>
          <w:sz w:val="20"/>
          <w:szCs w:val="20"/>
          <w:lang w:val="az-Latn-AZ"/>
        </w:rPr>
        <w:tab/>
      </w:r>
      <w:r w:rsidRPr="005D74D0">
        <w:rPr>
          <w:rFonts w:ascii="Calibri" w:hAnsi="Calibri" w:cs="Calibri"/>
          <w:sz w:val="20"/>
          <w:szCs w:val="20"/>
          <w:lang w:val="az-Latn-AZ"/>
        </w:rPr>
        <w:tab/>
        <w:t xml:space="preserve"> Name:        _____________________________</w:t>
      </w:r>
      <w:r w:rsidR="00F041C6">
        <w:rPr>
          <w:rFonts w:ascii="Calibri" w:hAnsi="Calibri" w:cs="Calibri"/>
          <w:sz w:val="20"/>
          <w:szCs w:val="20"/>
          <w:lang w:val="az-Latn-AZ"/>
        </w:rPr>
        <w:t>______</w:t>
      </w:r>
    </w:p>
    <w:p w14:paraId="1F610190" w14:textId="77777777" w:rsidR="00485A8E" w:rsidRPr="005D74D0" w:rsidRDefault="00485A8E" w:rsidP="00485A8E">
      <w:pPr>
        <w:rPr>
          <w:rFonts w:ascii="Calibri" w:hAnsi="Calibri" w:cs="Calibri"/>
          <w:sz w:val="20"/>
          <w:szCs w:val="20"/>
          <w:lang w:val="az-Latn-AZ"/>
        </w:rPr>
      </w:pPr>
    </w:p>
    <w:p w14:paraId="6785A9A8" w14:textId="77777777" w:rsidR="00485A8E" w:rsidRPr="005D74D0" w:rsidRDefault="00485A8E" w:rsidP="00485A8E">
      <w:pPr>
        <w:rPr>
          <w:rFonts w:ascii="Calibri" w:hAnsi="Calibri" w:cs="Calibri"/>
          <w:sz w:val="20"/>
          <w:szCs w:val="20"/>
          <w:lang w:val="az-Latn-AZ"/>
        </w:rPr>
      </w:pPr>
    </w:p>
    <w:p w14:paraId="0DCA82A7" w14:textId="04E2E7FA" w:rsidR="00485A8E" w:rsidRPr="005D74D0" w:rsidRDefault="00485A8E" w:rsidP="00485A8E">
      <w:pPr>
        <w:rPr>
          <w:rFonts w:ascii="Calibri" w:hAnsi="Calibri" w:cs="Calibri"/>
          <w:sz w:val="20"/>
          <w:szCs w:val="20"/>
          <w:lang w:val="az-Latn-AZ"/>
        </w:rPr>
      </w:pPr>
      <w:r w:rsidRPr="005D74D0">
        <w:rPr>
          <w:rFonts w:ascii="Calibri" w:hAnsi="Calibri" w:cs="Calibri"/>
          <w:sz w:val="20"/>
          <w:szCs w:val="20"/>
          <w:lang w:val="az-Latn-AZ"/>
        </w:rPr>
        <w:t>Tarih:</w:t>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00F041C6">
        <w:rPr>
          <w:rFonts w:ascii="Calibri" w:hAnsi="Calibri" w:cs="Calibri"/>
          <w:sz w:val="20"/>
          <w:szCs w:val="20"/>
          <w:lang w:val="az-Latn-AZ"/>
        </w:rPr>
        <w:tab/>
      </w:r>
      <w:r w:rsidRPr="005D74D0">
        <w:rPr>
          <w:rFonts w:ascii="Calibri" w:hAnsi="Calibri" w:cs="Calibri"/>
          <w:sz w:val="20"/>
          <w:szCs w:val="20"/>
          <w:lang w:val="az-Latn-AZ"/>
        </w:rPr>
        <w:t>Tarih:</w:t>
      </w:r>
    </w:p>
    <w:p w14:paraId="2D02F45F" w14:textId="0672E68F" w:rsidR="00485A8E" w:rsidRPr="005D74D0" w:rsidRDefault="00485A8E" w:rsidP="00485A8E">
      <w:pPr>
        <w:rPr>
          <w:rFonts w:ascii="Calibri" w:hAnsi="Calibri" w:cs="Calibri"/>
          <w:sz w:val="20"/>
          <w:szCs w:val="20"/>
          <w:lang w:val="az-Latn-AZ"/>
        </w:rPr>
      </w:pPr>
      <w:r w:rsidRPr="005D74D0">
        <w:rPr>
          <w:rFonts w:ascii="Calibri" w:hAnsi="Calibri" w:cs="Calibri"/>
          <w:sz w:val="20"/>
          <w:szCs w:val="20"/>
          <w:lang w:val="az-Latn-AZ"/>
        </w:rPr>
        <w:t>Date:          _____________________________</w:t>
      </w:r>
      <w:r w:rsidR="00F041C6">
        <w:rPr>
          <w:rFonts w:ascii="Calibri" w:hAnsi="Calibri" w:cs="Calibri"/>
          <w:sz w:val="20"/>
          <w:szCs w:val="20"/>
          <w:lang w:val="az-Latn-AZ"/>
        </w:rPr>
        <w:t>______</w:t>
      </w:r>
      <w:r w:rsidRPr="005D74D0">
        <w:rPr>
          <w:rFonts w:ascii="Calibri" w:hAnsi="Calibri" w:cs="Calibri"/>
          <w:sz w:val="20"/>
          <w:szCs w:val="20"/>
          <w:lang w:val="az-Latn-AZ"/>
        </w:rPr>
        <w:tab/>
      </w:r>
      <w:r w:rsidRPr="005D74D0">
        <w:rPr>
          <w:rFonts w:ascii="Calibri" w:hAnsi="Calibri" w:cs="Calibri"/>
          <w:sz w:val="20"/>
          <w:szCs w:val="20"/>
          <w:lang w:val="az-Latn-AZ"/>
        </w:rPr>
        <w:tab/>
        <w:t>Date:          _____________________________</w:t>
      </w:r>
      <w:r w:rsidR="00F041C6">
        <w:rPr>
          <w:rFonts w:ascii="Calibri" w:hAnsi="Calibri" w:cs="Calibri"/>
          <w:sz w:val="20"/>
          <w:szCs w:val="20"/>
          <w:lang w:val="az-Latn-AZ"/>
        </w:rPr>
        <w:t>______</w:t>
      </w:r>
    </w:p>
    <w:p w14:paraId="6565A0B9" w14:textId="77777777" w:rsidR="00485A8E" w:rsidRPr="005D74D0" w:rsidRDefault="00485A8E" w:rsidP="00485A8E">
      <w:pPr>
        <w:rPr>
          <w:rFonts w:ascii="Calibri" w:hAnsi="Calibri" w:cs="Calibri"/>
          <w:sz w:val="20"/>
          <w:szCs w:val="20"/>
          <w:lang w:val="az-Latn-AZ"/>
        </w:rPr>
      </w:pPr>
    </w:p>
    <w:p w14:paraId="06D3CC9A" w14:textId="77777777" w:rsidR="00485A8E" w:rsidRPr="005D74D0" w:rsidRDefault="00485A8E" w:rsidP="00485A8E">
      <w:pPr>
        <w:rPr>
          <w:rFonts w:ascii="Calibri" w:hAnsi="Calibri" w:cs="Calibri"/>
          <w:sz w:val="20"/>
          <w:szCs w:val="20"/>
          <w:lang w:val="az-Latn-AZ"/>
        </w:rPr>
      </w:pPr>
    </w:p>
    <w:p w14:paraId="065CD8EF" w14:textId="204BACC9" w:rsidR="00485A8E" w:rsidRPr="005D74D0" w:rsidRDefault="00485A8E" w:rsidP="00485A8E">
      <w:pPr>
        <w:rPr>
          <w:rFonts w:ascii="Calibri" w:hAnsi="Calibri" w:cs="Calibri"/>
          <w:sz w:val="20"/>
          <w:szCs w:val="20"/>
          <w:lang w:val="az-Latn-AZ"/>
        </w:rPr>
      </w:pPr>
      <w:r w:rsidRPr="005D74D0">
        <w:rPr>
          <w:rFonts w:ascii="Calibri" w:hAnsi="Calibri" w:cs="Calibri"/>
          <w:sz w:val="20"/>
          <w:szCs w:val="20"/>
          <w:lang w:val="az-Latn-AZ"/>
        </w:rPr>
        <w:t>İmzası:</w:t>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Pr="005D74D0">
        <w:rPr>
          <w:rFonts w:ascii="Calibri" w:hAnsi="Calibri" w:cs="Calibri"/>
          <w:sz w:val="20"/>
          <w:szCs w:val="20"/>
          <w:lang w:val="az-Latn-AZ"/>
        </w:rPr>
        <w:tab/>
      </w:r>
      <w:r w:rsidR="00F041C6">
        <w:rPr>
          <w:rFonts w:ascii="Calibri" w:hAnsi="Calibri" w:cs="Calibri"/>
          <w:sz w:val="20"/>
          <w:szCs w:val="20"/>
          <w:lang w:val="az-Latn-AZ"/>
        </w:rPr>
        <w:tab/>
      </w:r>
      <w:r w:rsidRPr="005D74D0">
        <w:rPr>
          <w:rFonts w:ascii="Calibri" w:hAnsi="Calibri" w:cs="Calibri"/>
          <w:sz w:val="20"/>
          <w:szCs w:val="20"/>
          <w:lang w:val="az-Latn-AZ"/>
        </w:rPr>
        <w:t>İmzası:</w:t>
      </w:r>
    </w:p>
    <w:p w14:paraId="32FB0A03" w14:textId="1CE1331F" w:rsidR="00485A8E" w:rsidRPr="005D74D0" w:rsidRDefault="00485A8E" w:rsidP="00485A8E">
      <w:pPr>
        <w:rPr>
          <w:rFonts w:ascii="Calibri" w:hAnsi="Calibri" w:cs="Calibri"/>
          <w:sz w:val="20"/>
          <w:szCs w:val="20"/>
          <w:lang w:val="az-Latn-AZ"/>
        </w:rPr>
      </w:pPr>
      <w:r w:rsidRPr="005D74D0">
        <w:rPr>
          <w:rFonts w:ascii="Calibri" w:hAnsi="Calibri" w:cs="Calibri"/>
          <w:sz w:val="20"/>
          <w:szCs w:val="20"/>
          <w:lang w:val="az-Latn-AZ"/>
        </w:rPr>
        <w:t>Signature: _____________________________</w:t>
      </w:r>
      <w:r w:rsidR="00F041C6">
        <w:rPr>
          <w:rFonts w:ascii="Calibri" w:hAnsi="Calibri" w:cs="Calibri"/>
          <w:sz w:val="20"/>
          <w:szCs w:val="20"/>
          <w:lang w:val="az-Latn-AZ"/>
        </w:rPr>
        <w:t>______</w:t>
      </w:r>
      <w:r w:rsidRPr="005D74D0">
        <w:rPr>
          <w:rFonts w:ascii="Calibri" w:hAnsi="Calibri" w:cs="Calibri"/>
          <w:sz w:val="20"/>
          <w:szCs w:val="20"/>
          <w:lang w:val="az-Latn-AZ"/>
        </w:rPr>
        <w:tab/>
      </w:r>
      <w:r w:rsidRPr="005D74D0">
        <w:rPr>
          <w:rFonts w:ascii="Calibri" w:hAnsi="Calibri" w:cs="Calibri"/>
          <w:sz w:val="20"/>
          <w:szCs w:val="20"/>
          <w:lang w:val="az-Latn-AZ"/>
        </w:rPr>
        <w:tab/>
        <w:t>Signature: _____________________________</w:t>
      </w:r>
      <w:r w:rsidR="00F041C6">
        <w:rPr>
          <w:rFonts w:ascii="Calibri" w:hAnsi="Calibri" w:cs="Calibri"/>
          <w:sz w:val="20"/>
          <w:szCs w:val="20"/>
          <w:lang w:val="az-Latn-AZ"/>
        </w:rPr>
        <w:t>______</w:t>
      </w:r>
    </w:p>
    <w:p w14:paraId="748CBB81" w14:textId="1F11D42E" w:rsidR="00485A8E" w:rsidRPr="005D74D0" w:rsidRDefault="00485A8E" w:rsidP="00485A8E">
      <w:pPr>
        <w:pStyle w:val="NormalWeb"/>
        <w:jc w:val="both"/>
        <w:rPr>
          <w:rFonts w:ascii="Calibri" w:hAnsi="Calibri" w:cs="Calibri"/>
          <w:sz w:val="20"/>
          <w:szCs w:val="20"/>
        </w:rPr>
      </w:pPr>
    </w:p>
    <w:sectPr w:rsidR="00485A8E" w:rsidRPr="005D74D0" w:rsidSect="00485A8E">
      <w:pgSz w:w="11906" w:h="16838"/>
      <w:pgMar w:top="720" w:right="720" w:bottom="720" w:left="720" w:header="708" w:footer="708" w:gutter="0"/>
      <w:cols w:space="2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7001" w14:textId="77777777" w:rsidR="00D867AC" w:rsidRDefault="00D867AC" w:rsidP="005C363F">
      <w:r>
        <w:separator/>
      </w:r>
    </w:p>
  </w:endnote>
  <w:endnote w:type="continuationSeparator" w:id="0">
    <w:p w14:paraId="5353DC57" w14:textId="77777777" w:rsidR="00D867AC" w:rsidRDefault="00D867AC" w:rsidP="005C3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186C7" w14:textId="4845F2EC" w:rsidR="005C363F" w:rsidRPr="005C363F" w:rsidRDefault="005C363F" w:rsidP="005C363F">
    <w:pPr>
      <w:rPr>
        <w:rFonts w:ascii="Calibri" w:hAnsi="Calibri" w:cs="Calibri"/>
        <w:sz w:val="22"/>
        <w:szCs w:val="22"/>
        <w:lang w:val="az-Latn-AZ"/>
      </w:rPr>
    </w:pPr>
    <w:r w:rsidRPr="00466F6E">
      <w:rPr>
        <w:rFonts w:ascii="Calibri" w:hAnsi="Calibri" w:cs="Calibri"/>
        <w:sz w:val="22"/>
        <w:szCs w:val="22"/>
        <w:lang w:val="az-Latn-AZ"/>
      </w:rPr>
      <w:t>Aksaray Üniversitesi Diş Hekimliği Fakültesi</w:t>
    </w:r>
    <w:r>
      <w:rPr>
        <w:rFonts w:ascii="Calibri" w:hAnsi="Calibri" w:cs="Calibri"/>
        <w:sz w:val="22"/>
        <w:szCs w:val="22"/>
        <w:lang w:val="az-Latn-AZ"/>
      </w:rPr>
      <w:t>,</w:t>
    </w:r>
    <w:r w:rsidRPr="00466F6E">
      <w:rPr>
        <w:rFonts w:ascii="Calibri" w:hAnsi="Calibri" w:cs="Calibri"/>
        <w:sz w:val="22"/>
        <w:szCs w:val="22"/>
        <w:lang w:val="az-Latn-AZ"/>
      </w:rPr>
      <w:t xml:space="preserve"> Ortodonti ABD., Bahçesaray m., Cad. No: 19, Merkez, Aksaray, 68100; 0382 288 32 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A74C2" w14:textId="77777777" w:rsidR="00D867AC" w:rsidRDefault="00D867AC" w:rsidP="005C363F">
      <w:r>
        <w:separator/>
      </w:r>
    </w:p>
  </w:footnote>
  <w:footnote w:type="continuationSeparator" w:id="0">
    <w:p w14:paraId="14397561" w14:textId="77777777" w:rsidR="00D867AC" w:rsidRDefault="00D867AC" w:rsidP="005C3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ECCC" w14:textId="1158413A" w:rsidR="005D74D0" w:rsidRDefault="005D74D0">
    <w:pPr>
      <w:pStyle w:val="stBilgi"/>
    </w:pPr>
  </w:p>
  <w:tbl>
    <w:tblPr>
      <w:tblStyle w:val="TabloKlavuzu"/>
      <w:tblW w:w="4973" w:type="pct"/>
      <w:tblLook w:val="04A0" w:firstRow="1" w:lastRow="0" w:firstColumn="1" w:lastColumn="0" w:noHBand="0" w:noVBand="1"/>
    </w:tblPr>
    <w:tblGrid>
      <w:gridCol w:w="1925"/>
      <w:gridCol w:w="11"/>
      <w:gridCol w:w="2202"/>
      <w:gridCol w:w="2043"/>
      <w:gridCol w:w="2330"/>
      <w:gridCol w:w="1889"/>
    </w:tblGrid>
    <w:tr w:rsidR="005D74D0" w:rsidRPr="009D0430" w14:paraId="1F051EFD" w14:textId="77777777" w:rsidTr="009E3ECC">
      <w:trPr>
        <w:trHeight w:val="740"/>
      </w:trPr>
      <w:tc>
        <w:tcPr>
          <w:tcW w:w="931" w:type="pct"/>
          <w:gridSpan w:val="2"/>
        </w:tcPr>
        <w:p w14:paraId="0C263A9D" w14:textId="77777777" w:rsidR="005D74D0" w:rsidRPr="00EC17B7" w:rsidRDefault="005D74D0" w:rsidP="005D74D0">
          <w:pPr>
            <w:rPr>
              <w:rFonts w:ascii="Calibri" w:hAnsi="Calibri"/>
              <w:b/>
            </w:rPr>
          </w:pPr>
          <w:r w:rsidRPr="00EC17B7">
            <w:rPr>
              <w:rFonts w:ascii="Calibri" w:hAnsi="Calibri"/>
              <w:b/>
              <w:noProof/>
              <w:lang w:eastAsia="tr-TR"/>
            </w:rPr>
            <w:drawing>
              <wp:inline distT="0" distB="0" distL="0" distR="0" wp14:anchorId="4E7FEABE" wp14:editId="1C5D6AD2">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14:paraId="31A33DC0" w14:textId="77777777" w:rsidR="005D74D0" w:rsidRPr="00EC17B7" w:rsidRDefault="005D74D0" w:rsidP="005D74D0">
          <w:pPr>
            <w:rPr>
              <w:rFonts w:ascii="Calibri" w:hAnsi="Calibri"/>
              <w:b/>
              <w:sz w:val="18"/>
              <w:szCs w:val="18"/>
            </w:rPr>
          </w:pPr>
        </w:p>
        <w:p w14:paraId="5E84C8BD" w14:textId="77777777" w:rsidR="005D74D0" w:rsidRPr="00EC17B7" w:rsidRDefault="005D74D0" w:rsidP="005D74D0">
          <w:pPr>
            <w:spacing w:after="23" w:line="256" w:lineRule="auto"/>
            <w:ind w:right="8"/>
            <w:jc w:val="center"/>
            <w:rPr>
              <w:rFonts w:ascii="Calibri" w:hAnsi="Calibri"/>
              <w:sz w:val="18"/>
              <w:szCs w:val="18"/>
            </w:rPr>
          </w:pPr>
          <w:r w:rsidRPr="00EC17B7">
            <w:rPr>
              <w:rFonts w:ascii="Calibri" w:hAnsi="Calibri"/>
              <w:b/>
              <w:sz w:val="18"/>
              <w:szCs w:val="18"/>
            </w:rPr>
            <w:t>T.C.</w:t>
          </w:r>
        </w:p>
        <w:p w14:paraId="2715DA45" w14:textId="77777777" w:rsidR="005D74D0" w:rsidRPr="00EC17B7" w:rsidRDefault="005D74D0" w:rsidP="005D74D0">
          <w:pPr>
            <w:spacing w:after="17" w:line="256" w:lineRule="auto"/>
            <w:ind w:right="8"/>
            <w:jc w:val="center"/>
            <w:rPr>
              <w:rFonts w:ascii="Calibri" w:hAnsi="Calibri"/>
              <w:sz w:val="18"/>
              <w:szCs w:val="18"/>
            </w:rPr>
          </w:pPr>
          <w:r w:rsidRPr="00EC17B7">
            <w:rPr>
              <w:rFonts w:ascii="Calibri" w:hAnsi="Calibri"/>
              <w:b/>
              <w:sz w:val="18"/>
              <w:szCs w:val="18"/>
            </w:rPr>
            <w:t>AKSARAY ÜNİVERSİTESİ</w:t>
          </w:r>
        </w:p>
        <w:p w14:paraId="0C635A38" w14:textId="77777777" w:rsidR="005D74D0" w:rsidRPr="00EC17B7" w:rsidRDefault="005D74D0" w:rsidP="005D74D0">
          <w:pPr>
            <w:spacing w:line="256" w:lineRule="auto"/>
            <w:ind w:right="6"/>
            <w:jc w:val="center"/>
            <w:rPr>
              <w:rFonts w:ascii="Calibri" w:hAnsi="Calibri"/>
              <w:b/>
              <w:sz w:val="18"/>
              <w:szCs w:val="18"/>
            </w:rPr>
          </w:pPr>
          <w:r w:rsidRPr="00EC17B7">
            <w:rPr>
              <w:rFonts w:ascii="Calibri" w:hAnsi="Calibri"/>
              <w:b/>
              <w:sz w:val="18"/>
              <w:szCs w:val="18"/>
            </w:rPr>
            <w:t>Diş Hekimliği Fakültesi</w:t>
          </w:r>
        </w:p>
        <w:p w14:paraId="5A88BEF4"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Ağız, Diş Sağlığı Uygulama ve Araştırma Merkezi</w:t>
          </w:r>
        </w:p>
        <w:p w14:paraId="4B1281B6" w14:textId="77777777" w:rsidR="005D74D0" w:rsidRPr="00EC17B7" w:rsidRDefault="005D74D0" w:rsidP="005D74D0">
          <w:pPr>
            <w:jc w:val="center"/>
            <w:rPr>
              <w:rFonts w:ascii="Calibri" w:hAnsi="Calibri"/>
              <w:b/>
              <w:bCs/>
              <w:sz w:val="18"/>
              <w:szCs w:val="18"/>
            </w:rPr>
          </w:pPr>
          <w:r w:rsidRPr="00EC17B7">
            <w:rPr>
              <w:rFonts w:ascii="Calibri" w:hAnsi="Calibri"/>
              <w:b/>
              <w:bCs/>
              <w:sz w:val="18"/>
              <w:szCs w:val="18"/>
            </w:rPr>
            <w:t>ORTODONTİ ANABİLİM DALI</w:t>
          </w:r>
        </w:p>
        <w:p w14:paraId="2007129D" w14:textId="77777777" w:rsidR="005D74D0" w:rsidRPr="00EC17B7" w:rsidRDefault="005D74D0" w:rsidP="005D74D0">
          <w:pPr>
            <w:jc w:val="center"/>
            <w:rPr>
              <w:rFonts w:ascii="Calibri" w:hAnsi="Calibri" w:cs="Calibri"/>
              <w:b/>
              <w:bCs/>
              <w:sz w:val="18"/>
              <w:szCs w:val="18"/>
            </w:rPr>
          </w:pPr>
          <w:r w:rsidRPr="00EC17B7">
            <w:rPr>
              <w:rFonts w:ascii="Calibri" w:hAnsi="Calibri" w:cs="Calibri"/>
              <w:b/>
              <w:bCs/>
              <w:sz w:val="18"/>
              <w:szCs w:val="18"/>
            </w:rPr>
            <w:t>ORTODONTİK TEDAVİLER İÇİN AYDINLATILMIŞ ONAM BELGESİ</w:t>
          </w:r>
        </w:p>
      </w:tc>
      <w:tc>
        <w:tcPr>
          <w:tcW w:w="908" w:type="pct"/>
        </w:tcPr>
        <w:p w14:paraId="4A61CF4D" w14:textId="77777777" w:rsidR="005D74D0" w:rsidRPr="00EC17B7" w:rsidRDefault="005D74D0" w:rsidP="005D74D0">
          <w:pPr>
            <w:rPr>
              <w:rFonts w:ascii="Calibri" w:hAnsi="Calibri"/>
              <w:b/>
            </w:rPr>
          </w:pPr>
        </w:p>
        <w:p w14:paraId="255A94A4" w14:textId="77777777" w:rsidR="005D74D0" w:rsidRPr="00EC17B7" w:rsidRDefault="005D74D0" w:rsidP="005D74D0">
          <w:pPr>
            <w:rPr>
              <w:rFonts w:ascii="Calibri" w:hAnsi="Calibri"/>
              <w:b/>
            </w:rPr>
          </w:pPr>
          <w:r w:rsidRPr="00EC17B7">
            <w:rPr>
              <w:rFonts w:ascii="Calibri" w:hAnsi="Calibri"/>
              <w:b/>
            </w:rPr>
            <w:t xml:space="preserve">  </w:t>
          </w:r>
          <w:r w:rsidRPr="00EC17B7">
            <w:rPr>
              <w:rFonts w:ascii="Calibri" w:hAnsi="Calibri"/>
              <w:b/>
              <w:noProof/>
              <w:lang w:eastAsia="tr-TR"/>
            </w:rPr>
            <w:drawing>
              <wp:inline distT="0" distB="0" distL="0" distR="0" wp14:anchorId="46D7AE10" wp14:editId="5B3D895B">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5D74D0" w:rsidRPr="007A6192" w14:paraId="162225B4" w14:textId="77777777" w:rsidTr="009E3ECC">
      <w:trPr>
        <w:trHeight w:val="114"/>
      </w:trPr>
      <w:tc>
        <w:tcPr>
          <w:tcW w:w="926" w:type="pct"/>
        </w:tcPr>
        <w:p w14:paraId="2282875C"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DOKÜMAN KODU</w:t>
          </w:r>
        </w:p>
      </w:tc>
      <w:tc>
        <w:tcPr>
          <w:tcW w:w="1064" w:type="pct"/>
          <w:gridSpan w:val="2"/>
        </w:tcPr>
        <w:p w14:paraId="048F97C9"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YAYIN TARİHİ</w:t>
          </w:r>
        </w:p>
      </w:tc>
      <w:tc>
        <w:tcPr>
          <w:tcW w:w="982" w:type="pct"/>
        </w:tcPr>
        <w:p w14:paraId="13BEB8D0"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REVİZYON NO</w:t>
          </w:r>
        </w:p>
      </w:tc>
      <w:tc>
        <w:tcPr>
          <w:tcW w:w="1120" w:type="pct"/>
        </w:tcPr>
        <w:p w14:paraId="16C4BF48"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REVİZYON TARİHİ</w:t>
          </w:r>
        </w:p>
      </w:tc>
      <w:tc>
        <w:tcPr>
          <w:tcW w:w="908" w:type="pct"/>
        </w:tcPr>
        <w:p w14:paraId="14EAFE15"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SAYFA NO</w:t>
          </w:r>
        </w:p>
      </w:tc>
    </w:tr>
    <w:tr w:rsidR="005D74D0" w:rsidRPr="007A6192" w14:paraId="0A99EF59" w14:textId="77777777" w:rsidTr="009E3ECC">
      <w:trPr>
        <w:trHeight w:val="70"/>
      </w:trPr>
      <w:tc>
        <w:tcPr>
          <w:tcW w:w="926" w:type="pct"/>
        </w:tcPr>
        <w:p w14:paraId="370D151A"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ORT.RB.06</w:t>
          </w:r>
        </w:p>
      </w:tc>
      <w:tc>
        <w:tcPr>
          <w:tcW w:w="1064" w:type="pct"/>
          <w:gridSpan w:val="2"/>
        </w:tcPr>
        <w:p w14:paraId="0BEF4E74"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23.05.2025</w:t>
          </w:r>
        </w:p>
      </w:tc>
      <w:tc>
        <w:tcPr>
          <w:tcW w:w="982" w:type="pct"/>
        </w:tcPr>
        <w:p w14:paraId="76A180F8"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w:t>
          </w:r>
        </w:p>
      </w:tc>
      <w:tc>
        <w:tcPr>
          <w:tcW w:w="1120" w:type="pct"/>
        </w:tcPr>
        <w:p w14:paraId="2CDD9937"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t>-</w:t>
          </w:r>
        </w:p>
      </w:tc>
      <w:tc>
        <w:tcPr>
          <w:tcW w:w="908" w:type="pct"/>
        </w:tcPr>
        <w:p w14:paraId="4C4B94D8" w14:textId="77777777" w:rsidR="005D74D0" w:rsidRPr="00EC17B7" w:rsidRDefault="005D74D0" w:rsidP="005D74D0">
          <w:pPr>
            <w:jc w:val="center"/>
            <w:rPr>
              <w:rFonts w:ascii="Calibri" w:hAnsi="Calibri"/>
              <w:b/>
              <w:sz w:val="18"/>
              <w:szCs w:val="18"/>
            </w:rPr>
          </w:pPr>
          <w:r w:rsidRPr="00EC17B7">
            <w:rPr>
              <w:rFonts w:ascii="Calibri" w:hAnsi="Calibri"/>
              <w:b/>
              <w:sz w:val="18"/>
              <w:szCs w:val="18"/>
            </w:rPr>
            <w:fldChar w:fldCharType="begin"/>
          </w:r>
          <w:r w:rsidRPr="00EC17B7">
            <w:rPr>
              <w:rFonts w:ascii="Calibri" w:hAnsi="Calibri"/>
              <w:b/>
              <w:sz w:val="18"/>
              <w:szCs w:val="18"/>
            </w:rPr>
            <w:instrText xml:space="preserve"> PAGE   \* MERGEFORMAT </w:instrText>
          </w:r>
          <w:r w:rsidRPr="00EC17B7">
            <w:rPr>
              <w:rFonts w:ascii="Calibri" w:hAnsi="Calibri"/>
              <w:b/>
              <w:sz w:val="18"/>
              <w:szCs w:val="18"/>
            </w:rPr>
            <w:fldChar w:fldCharType="separate"/>
          </w:r>
          <w:r>
            <w:rPr>
              <w:rFonts w:ascii="Calibri" w:hAnsi="Calibri"/>
              <w:b/>
              <w:noProof/>
              <w:sz w:val="18"/>
              <w:szCs w:val="18"/>
            </w:rPr>
            <w:t>1</w:t>
          </w:r>
          <w:r w:rsidRPr="00EC17B7">
            <w:rPr>
              <w:rFonts w:ascii="Calibri" w:hAnsi="Calibri"/>
              <w:b/>
              <w:sz w:val="18"/>
              <w:szCs w:val="18"/>
            </w:rPr>
            <w:fldChar w:fldCharType="end"/>
          </w:r>
          <w:r w:rsidRPr="00EC17B7">
            <w:rPr>
              <w:rFonts w:ascii="Calibri" w:hAnsi="Calibri"/>
              <w:b/>
              <w:sz w:val="18"/>
              <w:szCs w:val="18"/>
            </w:rPr>
            <w:t>/</w:t>
          </w:r>
          <w:r w:rsidRPr="00EC17B7">
            <w:rPr>
              <w:rFonts w:ascii="Calibri" w:hAnsi="Calibri"/>
              <w:b/>
              <w:sz w:val="18"/>
              <w:szCs w:val="18"/>
            </w:rPr>
            <w:fldChar w:fldCharType="begin"/>
          </w:r>
          <w:r w:rsidRPr="00EC17B7">
            <w:rPr>
              <w:rFonts w:ascii="Calibri" w:hAnsi="Calibri"/>
              <w:b/>
              <w:sz w:val="18"/>
              <w:szCs w:val="18"/>
            </w:rPr>
            <w:instrText xml:space="preserve"> NUMPAGES  \# "0" \* Arabic  \* MERGEFORMAT </w:instrText>
          </w:r>
          <w:r w:rsidRPr="00EC17B7">
            <w:rPr>
              <w:rFonts w:ascii="Calibri" w:hAnsi="Calibri"/>
              <w:b/>
              <w:sz w:val="18"/>
              <w:szCs w:val="18"/>
            </w:rPr>
            <w:fldChar w:fldCharType="separate"/>
          </w:r>
          <w:r>
            <w:rPr>
              <w:rFonts w:ascii="Calibri" w:hAnsi="Calibri"/>
              <w:b/>
              <w:noProof/>
              <w:sz w:val="18"/>
              <w:szCs w:val="18"/>
            </w:rPr>
            <w:t>4</w:t>
          </w:r>
          <w:r w:rsidRPr="00EC17B7">
            <w:rPr>
              <w:rFonts w:ascii="Calibri" w:hAnsi="Calibri"/>
              <w:b/>
              <w:sz w:val="18"/>
              <w:szCs w:val="18"/>
            </w:rPr>
            <w:fldChar w:fldCharType="end"/>
          </w:r>
        </w:p>
      </w:tc>
    </w:tr>
  </w:tbl>
  <w:p w14:paraId="5547EBCE" w14:textId="76C8D31F" w:rsidR="005D74D0" w:rsidRDefault="005D74D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4541"/>
    <w:multiLevelType w:val="hybridMultilevel"/>
    <w:tmpl w:val="CECAA1AE"/>
    <w:lvl w:ilvl="0" w:tplc="041F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B0A6885"/>
    <w:multiLevelType w:val="hybridMultilevel"/>
    <w:tmpl w:val="0598179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71244B1A"/>
    <w:multiLevelType w:val="hybridMultilevel"/>
    <w:tmpl w:val="FFCAA6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44289668">
    <w:abstractNumId w:val="1"/>
  </w:num>
  <w:num w:numId="2" w16cid:durableId="512187467">
    <w:abstractNumId w:val="0"/>
  </w:num>
  <w:num w:numId="3" w16cid:durableId="1652826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23"/>
    <w:rsid w:val="00005C59"/>
    <w:rsid w:val="0001500D"/>
    <w:rsid w:val="00041741"/>
    <w:rsid w:val="00066D22"/>
    <w:rsid w:val="000775AB"/>
    <w:rsid w:val="00090675"/>
    <w:rsid w:val="000F7D3C"/>
    <w:rsid w:val="001135C4"/>
    <w:rsid w:val="001212DB"/>
    <w:rsid w:val="00127618"/>
    <w:rsid w:val="00152F23"/>
    <w:rsid w:val="001550A2"/>
    <w:rsid w:val="001A3FDB"/>
    <w:rsid w:val="001C1170"/>
    <w:rsid w:val="001C4F78"/>
    <w:rsid w:val="001C5DA8"/>
    <w:rsid w:val="001D3FBF"/>
    <w:rsid w:val="001D54AE"/>
    <w:rsid w:val="001E14B8"/>
    <w:rsid w:val="001E59F3"/>
    <w:rsid w:val="0020395C"/>
    <w:rsid w:val="00206D06"/>
    <w:rsid w:val="00213FA2"/>
    <w:rsid w:val="00223147"/>
    <w:rsid w:val="0025249F"/>
    <w:rsid w:val="0025585C"/>
    <w:rsid w:val="00260730"/>
    <w:rsid w:val="00261A09"/>
    <w:rsid w:val="00261C1F"/>
    <w:rsid w:val="00272DC9"/>
    <w:rsid w:val="00273A93"/>
    <w:rsid w:val="002B301B"/>
    <w:rsid w:val="002D452E"/>
    <w:rsid w:val="002E1BC7"/>
    <w:rsid w:val="00303D7A"/>
    <w:rsid w:val="0031247D"/>
    <w:rsid w:val="00317BAE"/>
    <w:rsid w:val="0035241D"/>
    <w:rsid w:val="003762DB"/>
    <w:rsid w:val="00380104"/>
    <w:rsid w:val="003F1AAC"/>
    <w:rsid w:val="003F3AB0"/>
    <w:rsid w:val="0040024B"/>
    <w:rsid w:val="00404411"/>
    <w:rsid w:val="00404DA2"/>
    <w:rsid w:val="00412759"/>
    <w:rsid w:val="004371FE"/>
    <w:rsid w:val="00473DD2"/>
    <w:rsid w:val="004853CE"/>
    <w:rsid w:val="00485A8E"/>
    <w:rsid w:val="00495AC8"/>
    <w:rsid w:val="004A634D"/>
    <w:rsid w:val="004B243A"/>
    <w:rsid w:val="004B6F67"/>
    <w:rsid w:val="004C4BB9"/>
    <w:rsid w:val="004D3A82"/>
    <w:rsid w:val="004D4FA3"/>
    <w:rsid w:val="005043B2"/>
    <w:rsid w:val="005115E6"/>
    <w:rsid w:val="0054238B"/>
    <w:rsid w:val="00547E0C"/>
    <w:rsid w:val="005504F1"/>
    <w:rsid w:val="0055637E"/>
    <w:rsid w:val="005938BD"/>
    <w:rsid w:val="00595447"/>
    <w:rsid w:val="005B0598"/>
    <w:rsid w:val="005C363F"/>
    <w:rsid w:val="005C57F1"/>
    <w:rsid w:val="005D74D0"/>
    <w:rsid w:val="005E04AD"/>
    <w:rsid w:val="005E3FA8"/>
    <w:rsid w:val="005F4376"/>
    <w:rsid w:val="005F70BE"/>
    <w:rsid w:val="006318D4"/>
    <w:rsid w:val="00650028"/>
    <w:rsid w:val="00657B17"/>
    <w:rsid w:val="006652EC"/>
    <w:rsid w:val="006820D9"/>
    <w:rsid w:val="00685147"/>
    <w:rsid w:val="00687B45"/>
    <w:rsid w:val="006920C9"/>
    <w:rsid w:val="006E2670"/>
    <w:rsid w:val="006F3539"/>
    <w:rsid w:val="0070044A"/>
    <w:rsid w:val="00705728"/>
    <w:rsid w:val="0072551A"/>
    <w:rsid w:val="00775FFE"/>
    <w:rsid w:val="00792577"/>
    <w:rsid w:val="007935F6"/>
    <w:rsid w:val="00794C82"/>
    <w:rsid w:val="00796A49"/>
    <w:rsid w:val="007A1D6C"/>
    <w:rsid w:val="007E2144"/>
    <w:rsid w:val="007F4E86"/>
    <w:rsid w:val="00813900"/>
    <w:rsid w:val="00813FE0"/>
    <w:rsid w:val="00825503"/>
    <w:rsid w:val="00865CE8"/>
    <w:rsid w:val="00874471"/>
    <w:rsid w:val="00875698"/>
    <w:rsid w:val="0089151A"/>
    <w:rsid w:val="00892F34"/>
    <w:rsid w:val="008C0594"/>
    <w:rsid w:val="008C3304"/>
    <w:rsid w:val="008D6070"/>
    <w:rsid w:val="008E1CC7"/>
    <w:rsid w:val="008F27FB"/>
    <w:rsid w:val="009000AA"/>
    <w:rsid w:val="00922BB7"/>
    <w:rsid w:val="00922F6B"/>
    <w:rsid w:val="00933CFC"/>
    <w:rsid w:val="0093700C"/>
    <w:rsid w:val="00937703"/>
    <w:rsid w:val="00950444"/>
    <w:rsid w:val="009915BF"/>
    <w:rsid w:val="009A5427"/>
    <w:rsid w:val="009D0672"/>
    <w:rsid w:val="009E3C1F"/>
    <w:rsid w:val="00A07AA7"/>
    <w:rsid w:val="00A252E0"/>
    <w:rsid w:val="00A31279"/>
    <w:rsid w:val="00A66325"/>
    <w:rsid w:val="00A77140"/>
    <w:rsid w:val="00A87027"/>
    <w:rsid w:val="00AB5E37"/>
    <w:rsid w:val="00AC3C4D"/>
    <w:rsid w:val="00B01A46"/>
    <w:rsid w:val="00B30D47"/>
    <w:rsid w:val="00B417E5"/>
    <w:rsid w:val="00B63523"/>
    <w:rsid w:val="00B71346"/>
    <w:rsid w:val="00B83B6E"/>
    <w:rsid w:val="00BA196A"/>
    <w:rsid w:val="00BA4676"/>
    <w:rsid w:val="00BB0135"/>
    <w:rsid w:val="00BB298E"/>
    <w:rsid w:val="00BD12D3"/>
    <w:rsid w:val="00BE25DB"/>
    <w:rsid w:val="00BF3213"/>
    <w:rsid w:val="00BF4349"/>
    <w:rsid w:val="00C01D77"/>
    <w:rsid w:val="00C14503"/>
    <w:rsid w:val="00C2033C"/>
    <w:rsid w:val="00C21A99"/>
    <w:rsid w:val="00C321DB"/>
    <w:rsid w:val="00C45D92"/>
    <w:rsid w:val="00C60A58"/>
    <w:rsid w:val="00C76F9C"/>
    <w:rsid w:val="00C777C0"/>
    <w:rsid w:val="00C86C28"/>
    <w:rsid w:val="00C90E8D"/>
    <w:rsid w:val="00CA6511"/>
    <w:rsid w:val="00CC4354"/>
    <w:rsid w:val="00D07926"/>
    <w:rsid w:val="00D45275"/>
    <w:rsid w:val="00D66EE0"/>
    <w:rsid w:val="00D85B95"/>
    <w:rsid w:val="00D867AC"/>
    <w:rsid w:val="00D90726"/>
    <w:rsid w:val="00DA71E3"/>
    <w:rsid w:val="00DE4670"/>
    <w:rsid w:val="00DF4A20"/>
    <w:rsid w:val="00E00A6F"/>
    <w:rsid w:val="00E071C2"/>
    <w:rsid w:val="00E21BF1"/>
    <w:rsid w:val="00E271C8"/>
    <w:rsid w:val="00E529FE"/>
    <w:rsid w:val="00E65E74"/>
    <w:rsid w:val="00E747EB"/>
    <w:rsid w:val="00E77B2F"/>
    <w:rsid w:val="00E842B9"/>
    <w:rsid w:val="00EB080E"/>
    <w:rsid w:val="00ED3BDF"/>
    <w:rsid w:val="00ED5F7D"/>
    <w:rsid w:val="00EF06B3"/>
    <w:rsid w:val="00EF54C1"/>
    <w:rsid w:val="00F041C6"/>
    <w:rsid w:val="00F044EE"/>
    <w:rsid w:val="00F1702D"/>
    <w:rsid w:val="00F4315A"/>
    <w:rsid w:val="00F45857"/>
    <w:rsid w:val="00F51D5F"/>
    <w:rsid w:val="00F62009"/>
    <w:rsid w:val="00F81319"/>
    <w:rsid w:val="00FB3E51"/>
    <w:rsid w:val="00FD5028"/>
    <w:rsid w:val="00FE50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6F0AF"/>
  <w15:chartTrackingRefBased/>
  <w15:docId w15:val="{20A0F8D1-E365-DE4F-BC14-D1DBA88BD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523"/>
  </w:style>
  <w:style w:type="paragraph" w:styleId="Balk1">
    <w:name w:val="heading 1"/>
    <w:basedOn w:val="Normal"/>
    <w:next w:val="Normal"/>
    <w:link w:val="Balk1Char"/>
    <w:uiPriority w:val="9"/>
    <w:qFormat/>
    <w:rsid w:val="00B635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635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6352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6352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6352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63523"/>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63523"/>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63523"/>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63523"/>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6352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6352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6352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6352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6352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6352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6352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6352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63523"/>
    <w:rPr>
      <w:rFonts w:eastAsiaTheme="majorEastAsia" w:cstheme="majorBidi"/>
      <w:color w:val="272727" w:themeColor="text1" w:themeTint="D8"/>
    </w:rPr>
  </w:style>
  <w:style w:type="paragraph" w:styleId="KonuBal">
    <w:name w:val="Title"/>
    <w:basedOn w:val="Normal"/>
    <w:next w:val="Normal"/>
    <w:link w:val="KonuBalChar"/>
    <w:uiPriority w:val="10"/>
    <w:qFormat/>
    <w:rsid w:val="00B63523"/>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635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63523"/>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635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63523"/>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B63523"/>
    <w:rPr>
      <w:i/>
      <w:iCs/>
      <w:color w:val="404040" w:themeColor="text1" w:themeTint="BF"/>
    </w:rPr>
  </w:style>
  <w:style w:type="paragraph" w:styleId="ListeParagraf">
    <w:name w:val="List Paragraph"/>
    <w:basedOn w:val="Normal"/>
    <w:uiPriority w:val="34"/>
    <w:qFormat/>
    <w:rsid w:val="00B63523"/>
    <w:pPr>
      <w:ind w:left="720"/>
      <w:contextualSpacing/>
    </w:pPr>
  </w:style>
  <w:style w:type="character" w:styleId="GlVurgulama">
    <w:name w:val="Intense Emphasis"/>
    <w:basedOn w:val="VarsaylanParagrafYazTipi"/>
    <w:uiPriority w:val="21"/>
    <w:qFormat/>
    <w:rsid w:val="00B63523"/>
    <w:rPr>
      <w:i/>
      <w:iCs/>
      <w:color w:val="0F4761" w:themeColor="accent1" w:themeShade="BF"/>
    </w:rPr>
  </w:style>
  <w:style w:type="paragraph" w:styleId="GlAlnt">
    <w:name w:val="Intense Quote"/>
    <w:basedOn w:val="Normal"/>
    <w:next w:val="Normal"/>
    <w:link w:val="GlAlntChar"/>
    <w:uiPriority w:val="30"/>
    <w:qFormat/>
    <w:rsid w:val="00B635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63523"/>
    <w:rPr>
      <w:i/>
      <w:iCs/>
      <w:color w:val="0F4761" w:themeColor="accent1" w:themeShade="BF"/>
    </w:rPr>
  </w:style>
  <w:style w:type="character" w:styleId="GlBavuru">
    <w:name w:val="Intense Reference"/>
    <w:basedOn w:val="VarsaylanParagrafYazTipi"/>
    <w:uiPriority w:val="32"/>
    <w:qFormat/>
    <w:rsid w:val="00B63523"/>
    <w:rPr>
      <w:b/>
      <w:bCs/>
      <w:smallCaps/>
      <w:color w:val="0F4761" w:themeColor="accent1" w:themeShade="BF"/>
      <w:spacing w:val="5"/>
    </w:rPr>
  </w:style>
  <w:style w:type="paragraph" w:styleId="stBilgi">
    <w:name w:val="header"/>
    <w:basedOn w:val="Normal"/>
    <w:link w:val="stBilgiChar"/>
    <w:uiPriority w:val="99"/>
    <w:unhideWhenUsed/>
    <w:rsid w:val="005C363F"/>
    <w:pPr>
      <w:tabs>
        <w:tab w:val="center" w:pos="4536"/>
        <w:tab w:val="right" w:pos="9072"/>
      </w:tabs>
    </w:pPr>
  </w:style>
  <w:style w:type="character" w:customStyle="1" w:styleId="stBilgiChar">
    <w:name w:val="Üst Bilgi Char"/>
    <w:basedOn w:val="VarsaylanParagrafYazTipi"/>
    <w:link w:val="stBilgi"/>
    <w:uiPriority w:val="99"/>
    <w:rsid w:val="005C363F"/>
  </w:style>
  <w:style w:type="paragraph" w:styleId="AltBilgi">
    <w:name w:val="footer"/>
    <w:basedOn w:val="Normal"/>
    <w:link w:val="AltBilgiChar"/>
    <w:uiPriority w:val="99"/>
    <w:unhideWhenUsed/>
    <w:rsid w:val="005C363F"/>
    <w:pPr>
      <w:tabs>
        <w:tab w:val="center" w:pos="4536"/>
        <w:tab w:val="right" w:pos="9072"/>
      </w:tabs>
    </w:pPr>
  </w:style>
  <w:style w:type="character" w:customStyle="1" w:styleId="AltBilgiChar">
    <w:name w:val="Alt Bilgi Char"/>
    <w:basedOn w:val="VarsaylanParagrafYazTipi"/>
    <w:link w:val="AltBilgi"/>
    <w:uiPriority w:val="99"/>
    <w:rsid w:val="005C363F"/>
  </w:style>
  <w:style w:type="paragraph" w:styleId="NormalWeb">
    <w:name w:val="Normal (Web)"/>
    <w:basedOn w:val="Normal"/>
    <w:uiPriority w:val="99"/>
    <w:unhideWhenUsed/>
    <w:rsid w:val="001E59F3"/>
    <w:pPr>
      <w:spacing w:before="100" w:beforeAutospacing="1" w:after="100" w:afterAutospacing="1"/>
    </w:pPr>
    <w:rPr>
      <w:rFonts w:ascii="Times New Roman" w:eastAsia="Times New Roman" w:hAnsi="Times New Roman" w:cs="Times New Roman"/>
      <w:kern w:val="0"/>
      <w:lang w:eastAsia="tr-TR"/>
      <w14:ligatures w14:val="none"/>
    </w:rPr>
  </w:style>
  <w:style w:type="table" w:styleId="TabloKlavuzu">
    <w:name w:val="Table Grid"/>
    <w:basedOn w:val="NormalTablo"/>
    <w:uiPriority w:val="59"/>
    <w:rsid w:val="005D74D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5280">
      <w:bodyDiv w:val="1"/>
      <w:marLeft w:val="0"/>
      <w:marRight w:val="0"/>
      <w:marTop w:val="0"/>
      <w:marBottom w:val="0"/>
      <w:divBdr>
        <w:top w:val="none" w:sz="0" w:space="0" w:color="auto"/>
        <w:left w:val="none" w:sz="0" w:space="0" w:color="auto"/>
        <w:bottom w:val="none" w:sz="0" w:space="0" w:color="auto"/>
        <w:right w:val="none" w:sz="0" w:space="0" w:color="auto"/>
      </w:divBdr>
    </w:div>
    <w:div w:id="41753240">
      <w:bodyDiv w:val="1"/>
      <w:marLeft w:val="0"/>
      <w:marRight w:val="0"/>
      <w:marTop w:val="0"/>
      <w:marBottom w:val="0"/>
      <w:divBdr>
        <w:top w:val="none" w:sz="0" w:space="0" w:color="auto"/>
        <w:left w:val="none" w:sz="0" w:space="0" w:color="auto"/>
        <w:bottom w:val="none" w:sz="0" w:space="0" w:color="auto"/>
        <w:right w:val="none" w:sz="0" w:space="0" w:color="auto"/>
      </w:divBdr>
    </w:div>
    <w:div w:id="58871619">
      <w:bodyDiv w:val="1"/>
      <w:marLeft w:val="0"/>
      <w:marRight w:val="0"/>
      <w:marTop w:val="0"/>
      <w:marBottom w:val="0"/>
      <w:divBdr>
        <w:top w:val="none" w:sz="0" w:space="0" w:color="auto"/>
        <w:left w:val="none" w:sz="0" w:space="0" w:color="auto"/>
        <w:bottom w:val="none" w:sz="0" w:space="0" w:color="auto"/>
        <w:right w:val="none" w:sz="0" w:space="0" w:color="auto"/>
      </w:divBdr>
    </w:div>
    <w:div w:id="147595254">
      <w:bodyDiv w:val="1"/>
      <w:marLeft w:val="0"/>
      <w:marRight w:val="0"/>
      <w:marTop w:val="0"/>
      <w:marBottom w:val="0"/>
      <w:divBdr>
        <w:top w:val="none" w:sz="0" w:space="0" w:color="auto"/>
        <w:left w:val="none" w:sz="0" w:space="0" w:color="auto"/>
        <w:bottom w:val="none" w:sz="0" w:space="0" w:color="auto"/>
        <w:right w:val="none" w:sz="0" w:space="0" w:color="auto"/>
      </w:divBdr>
    </w:div>
    <w:div w:id="489949120">
      <w:bodyDiv w:val="1"/>
      <w:marLeft w:val="0"/>
      <w:marRight w:val="0"/>
      <w:marTop w:val="0"/>
      <w:marBottom w:val="0"/>
      <w:divBdr>
        <w:top w:val="none" w:sz="0" w:space="0" w:color="auto"/>
        <w:left w:val="none" w:sz="0" w:space="0" w:color="auto"/>
        <w:bottom w:val="none" w:sz="0" w:space="0" w:color="auto"/>
        <w:right w:val="none" w:sz="0" w:space="0" w:color="auto"/>
      </w:divBdr>
    </w:div>
    <w:div w:id="75925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50405-F46D-6E41-AB19-81C061A8D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1866</Words>
  <Characters>10637</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malikov-akademik</dc:creator>
  <cp:keywords/>
  <dc:description/>
  <cp:lastModifiedBy>İsmayıl Malikov</cp:lastModifiedBy>
  <cp:revision>22</cp:revision>
  <cp:lastPrinted>2025-05-18T16:55:00Z</cp:lastPrinted>
  <dcterms:created xsi:type="dcterms:W3CDTF">2025-05-18T16:55:00Z</dcterms:created>
  <dcterms:modified xsi:type="dcterms:W3CDTF">2025-06-03T20:57:00Z</dcterms:modified>
</cp:coreProperties>
</file>